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8CA" w:rsidRDefault="00EF18CA" w:rsidP="00AB6B80">
      <w:pPr>
        <w:shd w:val="clear" w:color="auto" w:fill="FFFFFF"/>
        <w:jc w:val="both"/>
        <w:rPr>
          <w:rFonts w:ascii="Arial" w:hAnsi="Arial" w:cs="Arial"/>
          <w:sz w:val="18"/>
          <w:szCs w:val="18"/>
        </w:rPr>
      </w:pPr>
      <w:bookmarkStart w:id="0" w:name="Contents"/>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Default="00EF18CA" w:rsidP="00AB6B80">
      <w:pPr>
        <w:shd w:val="clear" w:color="auto" w:fill="FFFFFF"/>
        <w:jc w:val="both"/>
        <w:rPr>
          <w:rFonts w:ascii="Arial" w:hAnsi="Arial" w:cs="Arial"/>
          <w:sz w:val="18"/>
          <w:szCs w:val="18"/>
        </w:rPr>
      </w:pPr>
    </w:p>
    <w:p w:rsidR="00EF18CA" w:rsidRPr="00AB6B80" w:rsidRDefault="00EF18CA" w:rsidP="00AB6B80">
      <w:pPr>
        <w:shd w:val="clear" w:color="auto" w:fill="FFFFFF"/>
        <w:jc w:val="both"/>
        <w:rPr>
          <w:rFonts w:ascii="Arial" w:hAnsi="Arial" w:cs="Arial"/>
          <w:sz w:val="18"/>
          <w:szCs w:val="18"/>
        </w:rPr>
      </w:pPr>
      <w:r w:rsidRPr="00AB6B80">
        <w:rPr>
          <w:rFonts w:ascii="Arial" w:hAnsi="Arial" w:cs="Arial"/>
          <w:sz w:val="18"/>
          <w:szCs w:val="18"/>
        </w:rPr>
        <w:t>Revision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7"/>
      </w:tblGrid>
      <w:tr w:rsidR="00EF18CA" w:rsidRPr="00AB6B80" w:rsidTr="00C63490">
        <w:tc>
          <w:tcPr>
            <w:tcW w:w="4784" w:type="dxa"/>
          </w:tcPr>
          <w:p w:rsidR="00EF18CA" w:rsidRPr="00C63490" w:rsidRDefault="00EF18CA" w:rsidP="00C63490">
            <w:pPr>
              <w:shd w:val="clear" w:color="auto" w:fill="FFFFFF"/>
              <w:jc w:val="center"/>
              <w:rPr>
                <w:rFonts w:ascii="Arial" w:hAnsi="Arial" w:cs="Arial"/>
                <w:sz w:val="18"/>
                <w:szCs w:val="18"/>
              </w:rPr>
            </w:pPr>
            <w:r w:rsidRPr="00C63490">
              <w:rPr>
                <w:rFonts w:ascii="Arial" w:hAnsi="Arial" w:cs="Arial"/>
                <w:sz w:val="18"/>
                <w:szCs w:val="18"/>
              </w:rPr>
              <w:t>When</w:t>
            </w:r>
          </w:p>
        </w:tc>
        <w:tc>
          <w:tcPr>
            <w:tcW w:w="4787" w:type="dxa"/>
          </w:tcPr>
          <w:p w:rsidR="00EF18CA" w:rsidRPr="00C63490" w:rsidRDefault="00EF18CA" w:rsidP="00C63490">
            <w:pPr>
              <w:shd w:val="clear" w:color="auto" w:fill="FFFFFF"/>
              <w:jc w:val="center"/>
              <w:rPr>
                <w:rFonts w:ascii="Arial" w:hAnsi="Arial" w:cs="Arial"/>
                <w:sz w:val="18"/>
                <w:szCs w:val="18"/>
              </w:rPr>
            </w:pPr>
            <w:r w:rsidRPr="00C63490">
              <w:rPr>
                <w:rFonts w:ascii="Arial" w:hAnsi="Arial" w:cs="Arial"/>
                <w:sz w:val="18"/>
                <w:szCs w:val="18"/>
              </w:rPr>
              <w:t>What</w:t>
            </w:r>
          </w:p>
        </w:tc>
      </w:tr>
      <w:tr w:rsidR="00EF18CA" w:rsidRPr="00AB6B80" w:rsidTr="00C81197">
        <w:tc>
          <w:tcPr>
            <w:tcW w:w="4784" w:type="dxa"/>
          </w:tcPr>
          <w:p w:rsidR="00EF18CA" w:rsidRPr="00C63490" w:rsidRDefault="00EF18CA" w:rsidP="00C81197">
            <w:pPr>
              <w:shd w:val="clear" w:color="auto" w:fill="FFFFFF"/>
              <w:jc w:val="both"/>
              <w:rPr>
                <w:rFonts w:ascii="Arial" w:hAnsi="Arial" w:cs="Arial"/>
                <w:sz w:val="18"/>
                <w:szCs w:val="18"/>
              </w:rPr>
            </w:pPr>
            <w:r w:rsidRPr="00C63490">
              <w:rPr>
                <w:rFonts w:ascii="Arial" w:hAnsi="Arial" w:cs="Arial"/>
                <w:sz w:val="18"/>
                <w:szCs w:val="18"/>
              </w:rPr>
              <w:t xml:space="preserve">Rev. 0 of 15 July 2011 </w:t>
            </w:r>
          </w:p>
        </w:tc>
        <w:tc>
          <w:tcPr>
            <w:tcW w:w="4787" w:type="dxa"/>
          </w:tcPr>
          <w:p w:rsidR="00EF18CA" w:rsidRPr="00C63490" w:rsidRDefault="00EF18CA" w:rsidP="00C81197">
            <w:pPr>
              <w:shd w:val="clear" w:color="auto" w:fill="FFFFFF"/>
              <w:jc w:val="both"/>
              <w:rPr>
                <w:rFonts w:ascii="Arial" w:hAnsi="Arial" w:cs="Arial"/>
                <w:sz w:val="18"/>
                <w:szCs w:val="18"/>
              </w:rPr>
            </w:pPr>
            <w:r w:rsidRPr="00C63490">
              <w:rPr>
                <w:rFonts w:ascii="Arial" w:hAnsi="Arial" w:cs="Arial"/>
                <w:sz w:val="18"/>
                <w:szCs w:val="18"/>
              </w:rPr>
              <w:t>New section.</w:t>
            </w:r>
          </w:p>
        </w:tc>
      </w:tr>
      <w:tr w:rsidR="00EF18CA" w:rsidRPr="00AB6B80" w:rsidTr="00C63490">
        <w:tc>
          <w:tcPr>
            <w:tcW w:w="4784" w:type="dxa"/>
          </w:tcPr>
          <w:p w:rsidR="00EF18CA" w:rsidRPr="00C63490" w:rsidRDefault="00EF18CA" w:rsidP="00C63490">
            <w:pPr>
              <w:shd w:val="clear" w:color="auto" w:fill="FFFFFF"/>
              <w:jc w:val="both"/>
              <w:rPr>
                <w:rFonts w:ascii="Arial" w:hAnsi="Arial" w:cs="Arial"/>
                <w:sz w:val="18"/>
                <w:szCs w:val="18"/>
              </w:rPr>
            </w:pPr>
            <w:r w:rsidRPr="00C63490">
              <w:rPr>
                <w:rFonts w:ascii="Arial" w:hAnsi="Arial" w:cs="Arial"/>
                <w:sz w:val="18"/>
                <w:szCs w:val="18"/>
              </w:rPr>
              <w:t>Rev. 0</w:t>
            </w:r>
            <w:r>
              <w:rPr>
                <w:rFonts w:ascii="Arial" w:hAnsi="Arial" w:cs="Arial"/>
                <w:sz w:val="18"/>
                <w:szCs w:val="18"/>
              </w:rPr>
              <w:t>.1</w:t>
            </w:r>
            <w:r w:rsidRPr="00C63490">
              <w:rPr>
                <w:rFonts w:ascii="Arial" w:hAnsi="Arial" w:cs="Arial"/>
                <w:sz w:val="18"/>
                <w:szCs w:val="18"/>
              </w:rPr>
              <w:t xml:space="preserve"> of </w:t>
            </w:r>
            <w:r>
              <w:rPr>
                <w:rFonts w:ascii="Arial" w:hAnsi="Arial" w:cs="Arial"/>
                <w:sz w:val="18"/>
                <w:szCs w:val="18"/>
              </w:rPr>
              <w:t xml:space="preserve">4 November </w:t>
            </w:r>
            <w:r w:rsidRPr="00C63490">
              <w:rPr>
                <w:rFonts w:ascii="Arial" w:hAnsi="Arial" w:cs="Arial"/>
                <w:sz w:val="18"/>
                <w:szCs w:val="18"/>
              </w:rPr>
              <w:t xml:space="preserve">2011 </w:t>
            </w:r>
          </w:p>
        </w:tc>
        <w:tc>
          <w:tcPr>
            <w:tcW w:w="4787" w:type="dxa"/>
          </w:tcPr>
          <w:p w:rsidR="00EF18CA" w:rsidRPr="00C63490" w:rsidRDefault="00EF18CA" w:rsidP="00C63490">
            <w:pPr>
              <w:shd w:val="clear" w:color="auto" w:fill="FFFFFF"/>
              <w:jc w:val="both"/>
              <w:rPr>
                <w:rFonts w:ascii="Arial" w:hAnsi="Arial" w:cs="Arial"/>
                <w:sz w:val="18"/>
                <w:szCs w:val="18"/>
              </w:rPr>
            </w:pPr>
            <w:r>
              <w:rPr>
                <w:rFonts w:ascii="Arial" w:hAnsi="Arial" w:cs="Arial"/>
                <w:sz w:val="18"/>
                <w:szCs w:val="18"/>
              </w:rPr>
              <w:t>Some editorial mistakes in the headers are corrected</w:t>
            </w:r>
            <w:r w:rsidRPr="00C63490">
              <w:rPr>
                <w:rFonts w:ascii="Arial" w:hAnsi="Arial" w:cs="Arial"/>
                <w:sz w:val="18"/>
                <w:szCs w:val="18"/>
              </w:rPr>
              <w:t>.</w:t>
            </w:r>
          </w:p>
        </w:tc>
      </w:tr>
      <w:tr w:rsidR="00EF18CA" w:rsidRPr="00AB6B80" w:rsidTr="00C63490">
        <w:tc>
          <w:tcPr>
            <w:tcW w:w="9571" w:type="dxa"/>
            <w:gridSpan w:val="2"/>
            <w:tcBorders>
              <w:left w:val="nil"/>
              <w:bottom w:val="nil"/>
              <w:right w:val="nil"/>
            </w:tcBorders>
          </w:tcPr>
          <w:p w:rsidR="00EF18CA" w:rsidRPr="00C63490" w:rsidRDefault="00EF18CA" w:rsidP="00C63490">
            <w:pPr>
              <w:shd w:val="clear" w:color="auto" w:fill="FFFFFF"/>
              <w:jc w:val="both"/>
              <w:rPr>
                <w:rFonts w:ascii="Arial" w:hAnsi="Arial" w:cs="Arial"/>
                <w:sz w:val="18"/>
                <w:szCs w:val="18"/>
              </w:rPr>
            </w:pPr>
            <w:r w:rsidRPr="00C63490">
              <w:rPr>
                <w:rFonts w:ascii="Arial" w:hAnsi="Arial" w:cs="Arial"/>
                <w:sz w:val="18"/>
                <w:szCs w:val="18"/>
              </w:rPr>
              <w:t>Rev. 0</w:t>
            </w:r>
            <w:r>
              <w:rPr>
                <w:rFonts w:ascii="Arial" w:hAnsi="Arial" w:cs="Arial"/>
                <w:sz w:val="18"/>
                <w:szCs w:val="18"/>
              </w:rPr>
              <w:t>.1</w:t>
            </w:r>
            <w:r w:rsidRPr="00C63490">
              <w:rPr>
                <w:rFonts w:ascii="Arial" w:hAnsi="Arial" w:cs="Arial"/>
                <w:sz w:val="18"/>
                <w:szCs w:val="18"/>
              </w:rPr>
              <w:t xml:space="preserve"> will apply to applications submitted from 1 June 2012 onwards.</w:t>
            </w:r>
          </w:p>
        </w:tc>
      </w:tr>
    </w:tbl>
    <w:p w:rsidR="00EF18CA" w:rsidRDefault="00EF18CA" w:rsidP="00461688">
      <w:pPr>
        <w:jc w:val="center"/>
        <w:rPr>
          <w:b/>
          <w:color w:val="FF0000"/>
        </w:rPr>
        <w:sectPr w:rsidR="00EF18CA">
          <w:headerReference w:type="default" r:id="rId7"/>
          <w:footerReference w:type="default" r:id="rId8"/>
          <w:pgSz w:w="11907" w:h="16840" w:code="9"/>
          <w:pgMar w:top="1418" w:right="1134" w:bottom="1418" w:left="1418" w:header="709" w:footer="709" w:gutter="0"/>
          <w:pgNumType w:start="1"/>
          <w:cols w:space="720"/>
        </w:sectPr>
      </w:pPr>
    </w:p>
    <w:p w:rsidR="00EF18CA" w:rsidRPr="00CE6A1A" w:rsidRDefault="00EF18CA" w:rsidP="00461688">
      <w:pPr>
        <w:jc w:val="center"/>
        <w:rPr>
          <w:color w:val="FF0000"/>
        </w:rPr>
      </w:pPr>
      <w:r w:rsidRPr="00CE6A1A">
        <w:rPr>
          <w:b/>
          <w:color w:val="FF0000"/>
        </w:rPr>
        <w:t>SELECT FRONT PAGE AS APPROPRIATE (update headers as appropriate)</w:t>
      </w:r>
    </w:p>
    <w:tbl>
      <w:tblPr>
        <w:tblW w:w="0" w:type="auto"/>
        <w:tblInd w:w="708" w:type="dxa"/>
        <w:tblBorders>
          <w:top w:val="threeDEmboss" w:sz="24" w:space="0" w:color="auto"/>
          <w:left w:val="threeDEmboss" w:sz="24" w:space="0" w:color="auto"/>
          <w:bottom w:val="threeDEmboss" w:sz="24" w:space="0" w:color="auto"/>
          <w:right w:val="threeDEmboss" w:sz="24" w:space="0" w:color="auto"/>
          <w:insideH w:val="single" w:sz="4" w:space="0" w:color="auto"/>
          <w:insideV w:val="single" w:sz="4" w:space="0" w:color="auto"/>
        </w:tblBorders>
        <w:tblLook w:val="01E0"/>
      </w:tblPr>
      <w:tblGrid>
        <w:gridCol w:w="8160"/>
      </w:tblGrid>
      <w:tr w:rsidR="00EF18CA" w:rsidRPr="00461688" w:rsidTr="009D1992">
        <w:tc>
          <w:tcPr>
            <w:tcW w:w="8160" w:type="dxa"/>
            <w:tcBorders>
              <w:top w:val="threeDEmboss" w:sz="24" w:space="0" w:color="auto"/>
            </w:tcBorders>
          </w:tcPr>
          <w:p w:rsidR="00EF18CA" w:rsidRPr="00461688" w:rsidRDefault="00EF18CA" w:rsidP="009D1992">
            <w:pPr>
              <w:pStyle w:val="OECD-Title-page"/>
            </w:pPr>
            <w:r w:rsidRPr="00461688">
              <w:rPr>
                <w:sz w:val="36"/>
                <w:szCs w:val="36"/>
              </w:rPr>
              <w:t>REGISTRATION REPORT</w:t>
            </w:r>
            <w:r w:rsidRPr="00461688">
              <w:br/>
            </w:r>
            <w:r w:rsidRPr="00461688">
              <w:rPr>
                <w:sz w:val="36"/>
                <w:szCs w:val="36"/>
              </w:rPr>
              <w:t>Part B</w:t>
            </w:r>
          </w:p>
          <w:p w:rsidR="00EF18CA" w:rsidRPr="00461688" w:rsidRDefault="00EF18CA" w:rsidP="009D1992">
            <w:pPr>
              <w:pStyle w:val="OECD-Title-page"/>
            </w:pPr>
          </w:p>
          <w:p w:rsidR="00EF18CA" w:rsidRPr="00461688" w:rsidRDefault="00EF18CA" w:rsidP="008E724F">
            <w:pPr>
              <w:pStyle w:val="StyleOECD-Title-page18pt"/>
            </w:pPr>
            <w:r>
              <w:rPr>
                <w:highlight w:val="yellow"/>
              </w:rPr>
              <w:t>Section 8</w:t>
            </w:r>
            <w:r w:rsidRPr="008E724F">
              <w:rPr>
                <w:highlight w:val="yellow"/>
              </w:rPr>
              <w:t xml:space="preserve"> Assessment of the relevance of metabolites in groundwater</w:t>
            </w:r>
          </w:p>
          <w:p w:rsidR="00EF18CA" w:rsidRPr="00461688" w:rsidRDefault="00EF18CA" w:rsidP="009D1992">
            <w:pPr>
              <w:pStyle w:val="OECD-Title-page"/>
            </w:pPr>
            <w:r w:rsidRPr="00461688">
              <w:t>Detailed summary of the risk assessment</w:t>
            </w:r>
          </w:p>
          <w:p w:rsidR="00EF18CA" w:rsidRPr="00461688" w:rsidRDefault="00EF18CA" w:rsidP="009D1992"/>
        </w:tc>
      </w:tr>
      <w:tr w:rsidR="00EF18CA" w:rsidRPr="00461688" w:rsidTr="009D1992">
        <w:tc>
          <w:tcPr>
            <w:tcW w:w="8160" w:type="dxa"/>
          </w:tcPr>
          <w:p w:rsidR="00EF18CA" w:rsidRPr="00461688" w:rsidRDefault="00EF18CA" w:rsidP="009D1992">
            <w:pPr>
              <w:pStyle w:val="OECD-Title-page"/>
              <w:tabs>
                <w:tab w:val="left" w:pos="852"/>
                <w:tab w:val="left" w:pos="3732"/>
              </w:tabs>
              <w:jc w:val="left"/>
            </w:pPr>
          </w:p>
          <w:p w:rsidR="00EF18CA" w:rsidRPr="00461688" w:rsidRDefault="00EF18CA" w:rsidP="009D1992">
            <w:pPr>
              <w:pStyle w:val="OECD-Title-page"/>
              <w:tabs>
                <w:tab w:val="left" w:pos="852"/>
                <w:tab w:val="left" w:pos="3732"/>
              </w:tabs>
              <w:jc w:val="left"/>
            </w:pPr>
            <w:r w:rsidRPr="00461688">
              <w:tab/>
              <w:t xml:space="preserve">Product code: </w:t>
            </w:r>
            <w:r w:rsidRPr="00461688">
              <w:tab/>
              <w:t>xxxxxxx</w:t>
            </w:r>
          </w:p>
          <w:p w:rsidR="00EF18CA" w:rsidRPr="00461688" w:rsidRDefault="00EF18CA" w:rsidP="009D1992">
            <w:pPr>
              <w:pStyle w:val="OECD-Title-page"/>
              <w:tabs>
                <w:tab w:val="left" w:pos="852"/>
                <w:tab w:val="left" w:pos="3732"/>
              </w:tabs>
              <w:jc w:val="left"/>
            </w:pPr>
            <w:r w:rsidRPr="00461688">
              <w:tab/>
              <w:t xml:space="preserve">Active Substance: </w:t>
            </w:r>
            <w:r w:rsidRPr="00461688">
              <w:tab/>
              <w:t>xx g/L or g/kg</w:t>
            </w:r>
          </w:p>
          <w:p w:rsidR="00EF18CA" w:rsidRPr="00461688" w:rsidRDefault="00EF18CA" w:rsidP="009D1992">
            <w:pPr>
              <w:pStyle w:val="Title"/>
              <w:spacing w:before="120" w:after="120"/>
              <w:rPr>
                <w:rFonts w:ascii="Times New Roman" w:hAnsi="Times New Roman" w:cs="Times New Roman"/>
                <w:sz w:val="32"/>
              </w:rPr>
            </w:pPr>
          </w:p>
        </w:tc>
      </w:tr>
      <w:tr w:rsidR="00EF18CA" w:rsidRPr="00461688" w:rsidTr="009D1992">
        <w:tc>
          <w:tcPr>
            <w:tcW w:w="8160" w:type="dxa"/>
          </w:tcPr>
          <w:p w:rsidR="00EF18CA" w:rsidRPr="00461688" w:rsidRDefault="00EF18CA" w:rsidP="009D1992">
            <w:pPr>
              <w:pStyle w:val="OECD-Title-page"/>
              <w:tabs>
                <w:tab w:val="left" w:pos="852"/>
                <w:tab w:val="left" w:pos="3732"/>
              </w:tabs>
            </w:pPr>
          </w:p>
          <w:p w:rsidR="00EF18CA" w:rsidRPr="00461688" w:rsidRDefault="00EF18CA" w:rsidP="009D1992">
            <w:pPr>
              <w:pStyle w:val="OECD-Title-page"/>
              <w:tabs>
                <w:tab w:val="left" w:pos="852"/>
                <w:tab w:val="left" w:pos="3732"/>
              </w:tabs>
            </w:pPr>
            <w:r w:rsidRPr="00461688">
              <w:t xml:space="preserve">Northern/Central/Southern </w:t>
            </w:r>
            <w:smartTag w:uri="urn:schemas-microsoft-com:office:smarttags" w:element="PlaceType">
              <w:smartTag w:uri="urn:schemas-microsoft-com:office:smarttags" w:element="place">
                <w:r w:rsidRPr="00461688">
                  <w:t>Zone</w:t>
                </w:r>
              </w:smartTag>
              <w:r w:rsidRPr="00461688">
                <w:br/>
              </w:r>
              <w:smartTag w:uri="urn:schemas-microsoft-com:office:smarttags" w:element="PlaceName">
                <w:r w:rsidRPr="00461688">
                  <w:t>Zonal</w:t>
                </w:r>
              </w:smartTag>
              <w:r w:rsidRPr="00461688">
                <w:t xml:space="preserve"> </w:t>
              </w:r>
              <w:smartTag w:uri="urn:schemas-microsoft-com:office:smarttags" w:element="PlaceName">
                <w:r w:rsidRPr="00461688">
                  <w:t>Rapporteur</w:t>
                </w:r>
              </w:smartTag>
              <w:r w:rsidRPr="00461688">
                <w:t xml:space="preserve"> </w:t>
              </w:r>
              <w:smartTag w:uri="urn:schemas-microsoft-com:office:smarttags" w:element="PlaceName">
                <w:r w:rsidRPr="00461688">
                  <w:t>Member</w:t>
                </w:r>
              </w:smartTag>
              <w:r w:rsidRPr="00461688">
                <w:t xml:space="preserve"> </w:t>
              </w:r>
              <w:smartTag w:uri="urn:schemas-microsoft-com:office:smarttags" w:element="PlaceType">
                <w:r w:rsidRPr="00461688">
                  <w:t>State</w:t>
                </w:r>
              </w:smartTag>
            </w:smartTag>
            <w:r w:rsidRPr="00461688">
              <w:t>: xxxx</w:t>
            </w:r>
          </w:p>
          <w:p w:rsidR="00EF18CA" w:rsidRPr="00461688" w:rsidRDefault="00EF18CA" w:rsidP="009D1992">
            <w:pPr>
              <w:pStyle w:val="Title"/>
              <w:spacing w:before="120" w:after="120"/>
              <w:rPr>
                <w:rFonts w:ascii="Times New Roman" w:hAnsi="Times New Roman" w:cs="Times New Roman"/>
                <w:sz w:val="32"/>
              </w:rPr>
            </w:pPr>
          </w:p>
        </w:tc>
      </w:tr>
      <w:tr w:rsidR="00EF18CA" w:rsidRPr="00461688" w:rsidTr="009D1992">
        <w:trPr>
          <w:trHeight w:val="1620"/>
        </w:trPr>
        <w:tc>
          <w:tcPr>
            <w:tcW w:w="8160" w:type="dxa"/>
          </w:tcPr>
          <w:p w:rsidR="00EF18CA" w:rsidRPr="00461688" w:rsidRDefault="00EF18CA" w:rsidP="009D1992">
            <w:pPr>
              <w:pStyle w:val="OECD-Title-page"/>
              <w:tabs>
                <w:tab w:val="left" w:pos="4415"/>
              </w:tabs>
              <w:jc w:val="left"/>
            </w:pPr>
            <w:r w:rsidRPr="00461688">
              <w:tab/>
            </w:r>
          </w:p>
          <w:p w:rsidR="00EF18CA" w:rsidRPr="00461688" w:rsidRDefault="00EF18CA" w:rsidP="009D1992">
            <w:pPr>
              <w:pStyle w:val="Title"/>
              <w:spacing w:before="120" w:after="120"/>
              <w:rPr>
                <w:rFonts w:ascii="Times New Roman" w:hAnsi="Times New Roman" w:cs="Times New Roman"/>
                <w:kern w:val="0"/>
                <w:sz w:val="32"/>
                <w:szCs w:val="28"/>
              </w:rPr>
            </w:pPr>
            <w:r w:rsidRPr="00461688">
              <w:rPr>
                <w:rFonts w:ascii="Times New Roman" w:hAnsi="Times New Roman" w:cs="Times New Roman"/>
                <w:kern w:val="0"/>
                <w:sz w:val="32"/>
                <w:szCs w:val="28"/>
              </w:rPr>
              <w:t>CORE ASSESSMENT</w:t>
            </w:r>
          </w:p>
        </w:tc>
      </w:tr>
      <w:tr w:rsidR="00EF18CA" w:rsidRPr="00461688" w:rsidTr="009D1992">
        <w:trPr>
          <w:trHeight w:val="1620"/>
        </w:trPr>
        <w:tc>
          <w:tcPr>
            <w:tcW w:w="8160" w:type="dxa"/>
            <w:tcBorders>
              <w:bottom w:val="threeDEmboss" w:sz="24" w:space="0" w:color="auto"/>
            </w:tcBorders>
          </w:tcPr>
          <w:p w:rsidR="00EF18CA" w:rsidRPr="00461688" w:rsidRDefault="00EF18CA" w:rsidP="009D1992">
            <w:pPr>
              <w:pStyle w:val="OECD-Title-page"/>
              <w:tabs>
                <w:tab w:val="left" w:pos="852"/>
                <w:tab w:val="left" w:pos="3709"/>
              </w:tabs>
              <w:jc w:val="left"/>
            </w:pPr>
            <w:r w:rsidRPr="00461688">
              <w:tab/>
              <w:t xml:space="preserve">Applicant:  </w:t>
            </w:r>
            <w:r w:rsidRPr="00461688">
              <w:tab/>
              <w:t>Insert company name</w:t>
            </w:r>
          </w:p>
          <w:p w:rsidR="00EF18CA" w:rsidRPr="00461688" w:rsidRDefault="00EF18CA" w:rsidP="006E64E6">
            <w:pPr>
              <w:pStyle w:val="OECD-Title-page"/>
              <w:tabs>
                <w:tab w:val="left" w:pos="852"/>
                <w:tab w:val="left" w:pos="3709"/>
              </w:tabs>
              <w:jc w:val="left"/>
            </w:pPr>
            <w:r w:rsidRPr="00461688">
              <w:tab/>
              <w:t xml:space="preserve">Date: </w:t>
            </w:r>
            <w:r w:rsidRPr="00461688">
              <w:tab/>
              <w:t>xx/xx/xxxx</w:t>
            </w:r>
          </w:p>
        </w:tc>
      </w:tr>
    </w:tbl>
    <w:p w:rsidR="00EF18CA" w:rsidRPr="00461688" w:rsidRDefault="00EF18CA" w:rsidP="003849C4"/>
    <w:p w:rsidR="00EF18CA" w:rsidRPr="00CE6A1A" w:rsidRDefault="00EF18CA" w:rsidP="00461688">
      <w:pPr>
        <w:jc w:val="center"/>
        <w:rPr>
          <w:color w:val="FF0000"/>
        </w:rPr>
      </w:pPr>
      <w:r w:rsidRPr="00461688">
        <w:br w:type="page"/>
      </w:r>
      <w:r w:rsidRPr="00CE6A1A">
        <w:rPr>
          <w:b/>
          <w:color w:val="FF0000"/>
        </w:rPr>
        <w:t>SELECT FRONT PAGE AS APPROPRIATE (update headers as appropriate)</w:t>
      </w:r>
    </w:p>
    <w:tbl>
      <w:tblPr>
        <w:tblW w:w="0" w:type="auto"/>
        <w:tblInd w:w="708" w:type="dxa"/>
        <w:tblBorders>
          <w:top w:val="threeDEmboss" w:sz="24" w:space="0" w:color="auto"/>
          <w:left w:val="threeDEmboss" w:sz="24" w:space="0" w:color="auto"/>
          <w:bottom w:val="threeDEmboss" w:sz="24" w:space="0" w:color="auto"/>
          <w:right w:val="threeDEmboss" w:sz="24" w:space="0" w:color="auto"/>
          <w:insideH w:val="single" w:sz="4" w:space="0" w:color="auto"/>
          <w:insideV w:val="single" w:sz="4" w:space="0" w:color="auto"/>
        </w:tblBorders>
        <w:tblLook w:val="01E0"/>
      </w:tblPr>
      <w:tblGrid>
        <w:gridCol w:w="8160"/>
      </w:tblGrid>
      <w:tr w:rsidR="00EF18CA" w:rsidRPr="00461688" w:rsidTr="00461688">
        <w:tc>
          <w:tcPr>
            <w:tcW w:w="8160" w:type="dxa"/>
            <w:tcBorders>
              <w:top w:val="threeDEmboss" w:sz="24" w:space="0" w:color="auto"/>
            </w:tcBorders>
          </w:tcPr>
          <w:p w:rsidR="00EF18CA" w:rsidRPr="00461688" w:rsidRDefault="00EF18CA" w:rsidP="00461688">
            <w:pPr>
              <w:pStyle w:val="OECD-Title-page"/>
            </w:pPr>
            <w:r w:rsidRPr="00461688">
              <w:rPr>
                <w:sz w:val="36"/>
                <w:szCs w:val="36"/>
              </w:rPr>
              <w:t>REGISTRATION REPORT</w:t>
            </w:r>
            <w:r w:rsidRPr="00461688">
              <w:br/>
            </w:r>
            <w:r w:rsidRPr="00461688">
              <w:rPr>
                <w:sz w:val="36"/>
                <w:szCs w:val="36"/>
              </w:rPr>
              <w:t>Part B</w:t>
            </w:r>
          </w:p>
          <w:p w:rsidR="00EF18CA" w:rsidRPr="00461688" w:rsidRDefault="00EF18CA" w:rsidP="00461688">
            <w:pPr>
              <w:pStyle w:val="OECD-Title-page"/>
            </w:pPr>
          </w:p>
          <w:p w:rsidR="00EF18CA" w:rsidRPr="00461688" w:rsidRDefault="00EF18CA" w:rsidP="00461688">
            <w:pPr>
              <w:pStyle w:val="StyleOECD-Title-page18pt"/>
            </w:pPr>
            <w:r w:rsidRPr="008E724F">
              <w:rPr>
                <w:highlight w:val="yellow"/>
              </w:rPr>
              <w:t xml:space="preserve">Section </w:t>
            </w:r>
            <w:r>
              <w:rPr>
                <w:highlight w:val="yellow"/>
              </w:rPr>
              <w:t>8</w:t>
            </w:r>
            <w:r w:rsidRPr="008E724F">
              <w:rPr>
                <w:highlight w:val="yellow"/>
              </w:rPr>
              <w:t xml:space="preserve"> Assessment of the relevance of metabolites in groundwater</w:t>
            </w:r>
          </w:p>
          <w:p w:rsidR="00EF18CA" w:rsidRPr="00461688" w:rsidRDefault="00EF18CA" w:rsidP="00461688">
            <w:pPr>
              <w:pStyle w:val="OECD-Title-page"/>
            </w:pPr>
            <w:r w:rsidRPr="00461688">
              <w:t>Detailed summary of the risk assessment</w:t>
            </w:r>
          </w:p>
          <w:p w:rsidR="00EF18CA" w:rsidRPr="00461688" w:rsidRDefault="00EF18CA" w:rsidP="00461688"/>
        </w:tc>
      </w:tr>
      <w:tr w:rsidR="00EF18CA" w:rsidRPr="00461688" w:rsidTr="00461688">
        <w:tc>
          <w:tcPr>
            <w:tcW w:w="8160" w:type="dxa"/>
          </w:tcPr>
          <w:p w:rsidR="00EF18CA" w:rsidRPr="00461688" w:rsidRDefault="00EF18CA" w:rsidP="00461688">
            <w:pPr>
              <w:pStyle w:val="OECD-Title-page"/>
              <w:tabs>
                <w:tab w:val="left" w:pos="852"/>
                <w:tab w:val="left" w:pos="3732"/>
              </w:tabs>
              <w:jc w:val="left"/>
            </w:pPr>
          </w:p>
          <w:p w:rsidR="00EF18CA" w:rsidRPr="00461688" w:rsidRDefault="00EF18CA" w:rsidP="00461688">
            <w:pPr>
              <w:pStyle w:val="OECD-Title-page"/>
              <w:tabs>
                <w:tab w:val="left" w:pos="852"/>
                <w:tab w:val="left" w:pos="3732"/>
              </w:tabs>
              <w:jc w:val="left"/>
            </w:pPr>
            <w:r w:rsidRPr="00461688">
              <w:tab/>
              <w:t xml:space="preserve">Product code: </w:t>
            </w:r>
            <w:r w:rsidRPr="00461688">
              <w:tab/>
              <w:t>xxxxxxx</w:t>
            </w:r>
          </w:p>
          <w:p w:rsidR="00EF18CA" w:rsidRPr="00461688" w:rsidRDefault="00EF18CA" w:rsidP="00461688">
            <w:pPr>
              <w:pStyle w:val="OECD-Title-page"/>
              <w:tabs>
                <w:tab w:val="left" w:pos="852"/>
                <w:tab w:val="left" w:pos="3732"/>
              </w:tabs>
              <w:jc w:val="left"/>
            </w:pPr>
            <w:r w:rsidRPr="00461688">
              <w:tab/>
              <w:t xml:space="preserve">Active Substance: </w:t>
            </w:r>
            <w:r w:rsidRPr="00461688">
              <w:tab/>
              <w:t>xx g/L or g/kg</w:t>
            </w:r>
          </w:p>
          <w:p w:rsidR="00EF18CA" w:rsidRPr="00461688" w:rsidRDefault="00EF18CA" w:rsidP="00461688">
            <w:pPr>
              <w:pStyle w:val="Title"/>
              <w:spacing w:before="120" w:after="120"/>
              <w:rPr>
                <w:rFonts w:ascii="Times New Roman" w:hAnsi="Times New Roman" w:cs="Times New Roman"/>
                <w:sz w:val="32"/>
              </w:rPr>
            </w:pPr>
          </w:p>
        </w:tc>
      </w:tr>
      <w:tr w:rsidR="00EF18CA" w:rsidRPr="00461688" w:rsidTr="00461688">
        <w:tc>
          <w:tcPr>
            <w:tcW w:w="8160" w:type="dxa"/>
          </w:tcPr>
          <w:p w:rsidR="00EF18CA" w:rsidRPr="00461688" w:rsidRDefault="00EF18CA" w:rsidP="00461688">
            <w:pPr>
              <w:pStyle w:val="OECD-Title-page"/>
              <w:tabs>
                <w:tab w:val="left" w:pos="852"/>
                <w:tab w:val="left" w:pos="3732"/>
              </w:tabs>
            </w:pPr>
          </w:p>
          <w:p w:rsidR="00EF18CA" w:rsidRPr="00461688" w:rsidRDefault="00EF18CA" w:rsidP="00461688">
            <w:pPr>
              <w:pStyle w:val="OECD-Title-page"/>
              <w:tabs>
                <w:tab w:val="left" w:pos="852"/>
                <w:tab w:val="left" w:pos="3732"/>
              </w:tabs>
            </w:pPr>
            <w:r w:rsidRPr="00461688">
              <w:t xml:space="preserve">Northern/Central/Southern </w:t>
            </w:r>
            <w:smartTag w:uri="urn:schemas-microsoft-com:office:smarttags" w:element="PlaceType">
              <w:smartTag w:uri="urn:schemas-microsoft-com:office:smarttags" w:element="place">
                <w:smartTag w:uri="urn:schemas-microsoft-com:office:smarttags" w:element="PlaceType">
                  <w:r w:rsidRPr="00461688">
                    <w:t>Zone</w:t>
                  </w:r>
                </w:smartTag>
                <w:r w:rsidRPr="00461688">
                  <w:br/>
                </w:r>
                <w:smartTag w:uri="urn:schemas-microsoft-com:office:smarttags" w:element="PlaceName">
                  <w:r w:rsidRPr="00461688">
                    <w:t>Zonal</w:t>
                  </w:r>
                </w:smartTag>
                <w:r w:rsidRPr="00461688">
                  <w:t xml:space="preserve"> </w:t>
                </w:r>
                <w:smartTag w:uri="urn:schemas-microsoft-com:office:smarttags" w:element="PlaceName">
                  <w:r w:rsidRPr="00461688">
                    <w:t>Rapporteur</w:t>
                  </w:r>
                </w:smartTag>
                <w:r w:rsidRPr="00461688">
                  <w:t xml:space="preserve"> </w:t>
                </w:r>
                <w:smartTag w:uri="urn:schemas-microsoft-com:office:smarttags" w:element="PlaceName">
                  <w:r w:rsidRPr="00461688">
                    <w:t>Member</w:t>
                  </w:r>
                </w:smartTag>
                <w:r w:rsidRPr="00461688">
                  <w:t xml:space="preserve"> </w:t>
                </w:r>
                <w:smartTag w:uri="urn:schemas-microsoft-com:office:smarttags" w:element="PlaceType">
                  <w:r w:rsidRPr="00461688">
                    <w:t>State</w:t>
                  </w:r>
                </w:smartTag>
              </w:smartTag>
            </w:smartTag>
            <w:r w:rsidRPr="00461688">
              <w:t>: xxxx</w:t>
            </w:r>
          </w:p>
          <w:p w:rsidR="00EF18CA" w:rsidRPr="00461688" w:rsidRDefault="00EF18CA" w:rsidP="00461688">
            <w:pPr>
              <w:pStyle w:val="Title"/>
              <w:spacing w:before="120" w:after="120"/>
              <w:rPr>
                <w:rFonts w:ascii="Times New Roman" w:hAnsi="Times New Roman" w:cs="Times New Roman"/>
                <w:sz w:val="32"/>
              </w:rPr>
            </w:pPr>
          </w:p>
        </w:tc>
      </w:tr>
      <w:tr w:rsidR="00EF18CA" w:rsidRPr="00461688" w:rsidTr="00461688">
        <w:trPr>
          <w:trHeight w:val="1620"/>
        </w:trPr>
        <w:tc>
          <w:tcPr>
            <w:tcW w:w="8160" w:type="dxa"/>
          </w:tcPr>
          <w:p w:rsidR="00EF18CA" w:rsidRPr="00461688" w:rsidRDefault="00EF18CA" w:rsidP="00461688">
            <w:pPr>
              <w:pStyle w:val="OECD-Title-page"/>
              <w:tabs>
                <w:tab w:val="left" w:pos="4415"/>
              </w:tabs>
              <w:jc w:val="left"/>
            </w:pPr>
            <w:r w:rsidRPr="00461688">
              <w:tab/>
            </w:r>
          </w:p>
          <w:p w:rsidR="00EF18CA" w:rsidRPr="00461688" w:rsidRDefault="00EF18CA" w:rsidP="00461688">
            <w:pPr>
              <w:pStyle w:val="Title"/>
              <w:spacing w:before="120" w:after="120"/>
              <w:rPr>
                <w:rFonts w:ascii="Times New Roman" w:hAnsi="Times New Roman" w:cs="Times New Roman"/>
                <w:kern w:val="0"/>
                <w:sz w:val="32"/>
                <w:szCs w:val="28"/>
              </w:rPr>
            </w:pPr>
            <w:r w:rsidRPr="00461688">
              <w:rPr>
                <w:rFonts w:ascii="Times New Roman" w:hAnsi="Times New Roman" w:cs="Times New Roman"/>
                <w:kern w:val="0"/>
                <w:sz w:val="32"/>
                <w:szCs w:val="28"/>
              </w:rPr>
              <w:t>NATIONAL ADDENDA – insert country</w:t>
            </w:r>
          </w:p>
        </w:tc>
      </w:tr>
      <w:tr w:rsidR="00EF18CA" w:rsidRPr="00461688" w:rsidTr="00461688">
        <w:trPr>
          <w:trHeight w:val="1620"/>
        </w:trPr>
        <w:tc>
          <w:tcPr>
            <w:tcW w:w="8160" w:type="dxa"/>
            <w:tcBorders>
              <w:bottom w:val="threeDEmboss" w:sz="24" w:space="0" w:color="auto"/>
            </w:tcBorders>
          </w:tcPr>
          <w:p w:rsidR="00EF18CA" w:rsidRPr="00461688" w:rsidRDefault="00EF18CA" w:rsidP="00461688">
            <w:pPr>
              <w:pStyle w:val="OECD-Title-page"/>
              <w:tabs>
                <w:tab w:val="left" w:pos="852"/>
                <w:tab w:val="left" w:pos="3709"/>
              </w:tabs>
              <w:jc w:val="left"/>
            </w:pPr>
            <w:r w:rsidRPr="00461688">
              <w:tab/>
              <w:t xml:space="preserve">Applicant:  </w:t>
            </w:r>
            <w:r w:rsidRPr="00461688">
              <w:tab/>
              <w:t>Insert company name</w:t>
            </w:r>
          </w:p>
          <w:p w:rsidR="00EF18CA" w:rsidRPr="00461688" w:rsidRDefault="00EF18CA" w:rsidP="00461688">
            <w:pPr>
              <w:pStyle w:val="OECD-Title-page"/>
              <w:tabs>
                <w:tab w:val="left" w:pos="852"/>
                <w:tab w:val="left" w:pos="3709"/>
              </w:tabs>
              <w:jc w:val="left"/>
            </w:pPr>
            <w:r w:rsidRPr="00461688">
              <w:tab/>
              <w:t xml:space="preserve">Date: </w:t>
            </w:r>
            <w:r w:rsidRPr="00461688">
              <w:tab/>
              <w:t>xx/xx/xxxx</w:t>
            </w:r>
          </w:p>
        </w:tc>
      </w:tr>
    </w:tbl>
    <w:p w:rsidR="00EF18CA" w:rsidRPr="00461688" w:rsidRDefault="00EF18CA" w:rsidP="00461688"/>
    <w:p w:rsidR="00EF18CA" w:rsidRPr="00461688" w:rsidRDefault="00EF18CA" w:rsidP="003849C4"/>
    <w:p w:rsidR="00EF18CA" w:rsidRPr="00461688" w:rsidRDefault="00EF18CA" w:rsidP="003849C4">
      <w:pPr>
        <w:sectPr w:rsidR="00EF18CA" w:rsidRPr="00461688">
          <w:pgSz w:w="11907" w:h="16840" w:code="9"/>
          <w:pgMar w:top="1418" w:right="1134" w:bottom="1418" w:left="1418" w:header="709" w:footer="709" w:gutter="0"/>
          <w:pgNumType w:start="1"/>
          <w:cols w:space="720"/>
        </w:sectPr>
      </w:pPr>
    </w:p>
    <w:p w:rsidR="00EF18CA" w:rsidRPr="00461688" w:rsidRDefault="00EF18CA"/>
    <w:p w:rsidR="00EF18CA" w:rsidRPr="00E13607" w:rsidRDefault="00EF18CA" w:rsidP="004D5B07">
      <w:pPr>
        <w:pStyle w:val="OECD-Title-page"/>
        <w:rPr>
          <w:lang w:val="sv-SE"/>
        </w:rPr>
      </w:pPr>
      <w:r w:rsidRPr="00E13607">
        <w:rPr>
          <w:lang w:val="sv-SE"/>
        </w:rPr>
        <w:t>Table of Contents</w:t>
      </w:r>
    </w:p>
    <w:p w:rsidR="00EF18CA" w:rsidRDefault="00EF18CA">
      <w:pPr>
        <w:pStyle w:val="TOC1"/>
        <w:rPr>
          <w:rFonts w:ascii="Calibri" w:hAnsi="Calibri"/>
          <w:b w:val="0"/>
          <w:sz w:val="22"/>
          <w:szCs w:val="22"/>
          <w:lang w:val="sv-SE" w:eastAsia="sv-SE"/>
        </w:rPr>
      </w:pPr>
      <w:r>
        <w:rPr>
          <w:lang w:val="sv-SE"/>
        </w:rPr>
        <w:fldChar w:fldCharType="begin"/>
      </w:r>
      <w:r>
        <w:rPr>
          <w:lang w:val="sv-SE"/>
        </w:rPr>
        <w:instrText xml:space="preserve"> TOC \o "1-3" \h \z \u </w:instrText>
      </w:r>
      <w:r>
        <w:rPr>
          <w:lang w:val="sv-SE"/>
        </w:rPr>
        <w:fldChar w:fldCharType="separate"/>
      </w:r>
      <w:hyperlink w:anchor="_Toc297275424" w:history="1">
        <w:r w:rsidRPr="00883CC1">
          <w:rPr>
            <w:rStyle w:val="Hyperlink"/>
          </w:rPr>
          <w:t>IIIA 12</w:t>
        </w:r>
        <w:r>
          <w:rPr>
            <w:rFonts w:ascii="Calibri" w:hAnsi="Calibri"/>
            <w:b w:val="0"/>
            <w:sz w:val="22"/>
            <w:szCs w:val="22"/>
            <w:lang w:val="sv-SE" w:eastAsia="sv-SE"/>
          </w:rPr>
          <w:tab/>
        </w:r>
        <w:r w:rsidRPr="00883CC1">
          <w:rPr>
            <w:rStyle w:val="Hyperlink"/>
          </w:rPr>
          <w:t>ASSESSMENT OF THE RELEVANCE OF METABOLITES IN GROUNDWATER</w:t>
        </w:r>
        <w:r>
          <w:rPr>
            <w:webHidden/>
          </w:rPr>
          <w:tab/>
        </w:r>
        <w:r>
          <w:rPr>
            <w:webHidden/>
          </w:rPr>
          <w:fldChar w:fldCharType="begin"/>
        </w:r>
        <w:r>
          <w:rPr>
            <w:webHidden/>
          </w:rPr>
          <w:instrText xml:space="preserve"> PAGEREF _Toc297275424 \h </w:instrText>
        </w:r>
        <w:r>
          <w:rPr>
            <w:webHidden/>
          </w:rPr>
        </w:r>
        <w:r>
          <w:rPr>
            <w:webHidden/>
          </w:rPr>
          <w:fldChar w:fldCharType="separate"/>
        </w:r>
        <w:r>
          <w:rPr>
            <w:webHidden/>
          </w:rPr>
          <w:t>3</w:t>
        </w:r>
        <w:r>
          <w:rPr>
            <w:webHidden/>
          </w:rPr>
          <w:fldChar w:fldCharType="end"/>
        </w:r>
      </w:hyperlink>
    </w:p>
    <w:p w:rsidR="00EF18CA" w:rsidRDefault="00EF18CA">
      <w:pPr>
        <w:pStyle w:val="TOC2"/>
        <w:rPr>
          <w:rFonts w:ascii="Calibri" w:hAnsi="Calibri"/>
          <w:b w:val="0"/>
          <w:sz w:val="22"/>
          <w:szCs w:val="22"/>
          <w:lang w:val="sv-SE" w:eastAsia="sv-SE"/>
        </w:rPr>
      </w:pPr>
      <w:hyperlink w:anchor="_Toc297275425" w:history="1">
        <w:r w:rsidRPr="00883CC1">
          <w:rPr>
            <w:rStyle w:val="Hyperlink"/>
          </w:rPr>
          <w:t>IIIA 12.1</w:t>
        </w:r>
        <w:r>
          <w:rPr>
            <w:rFonts w:ascii="Calibri" w:hAnsi="Calibri"/>
            <w:b w:val="0"/>
            <w:sz w:val="22"/>
            <w:szCs w:val="22"/>
            <w:lang w:val="sv-SE" w:eastAsia="sv-SE"/>
          </w:rPr>
          <w:tab/>
        </w:r>
        <w:r w:rsidRPr="00883CC1">
          <w:rPr>
            <w:rStyle w:val="Hyperlink"/>
          </w:rPr>
          <w:t>Exclusion of degradation products of no concern</w:t>
        </w:r>
        <w:r>
          <w:rPr>
            <w:webHidden/>
          </w:rPr>
          <w:tab/>
        </w:r>
        <w:r>
          <w:rPr>
            <w:webHidden/>
          </w:rPr>
          <w:fldChar w:fldCharType="begin"/>
        </w:r>
        <w:r>
          <w:rPr>
            <w:webHidden/>
          </w:rPr>
          <w:instrText xml:space="preserve"> PAGEREF _Toc297275425 \h </w:instrText>
        </w:r>
        <w:r>
          <w:rPr>
            <w:webHidden/>
          </w:rPr>
        </w:r>
        <w:r>
          <w:rPr>
            <w:webHidden/>
          </w:rPr>
          <w:fldChar w:fldCharType="separate"/>
        </w:r>
        <w:r>
          <w:rPr>
            <w:webHidden/>
          </w:rPr>
          <w:t>3</w:t>
        </w:r>
        <w:r>
          <w:rPr>
            <w:webHidden/>
          </w:rPr>
          <w:fldChar w:fldCharType="end"/>
        </w:r>
      </w:hyperlink>
    </w:p>
    <w:p w:rsidR="00EF18CA" w:rsidRDefault="00EF18CA">
      <w:pPr>
        <w:pStyle w:val="TOC2"/>
        <w:rPr>
          <w:rFonts w:ascii="Calibri" w:hAnsi="Calibri"/>
          <w:b w:val="0"/>
          <w:sz w:val="22"/>
          <w:szCs w:val="22"/>
          <w:lang w:val="sv-SE" w:eastAsia="sv-SE"/>
        </w:rPr>
      </w:pPr>
      <w:hyperlink w:anchor="_Toc297275426" w:history="1">
        <w:r w:rsidRPr="00883CC1">
          <w:rPr>
            <w:rStyle w:val="Hyperlink"/>
          </w:rPr>
          <w:t>IIIA 12.2</w:t>
        </w:r>
        <w:r>
          <w:rPr>
            <w:rFonts w:ascii="Calibri" w:hAnsi="Calibri"/>
            <w:b w:val="0"/>
            <w:sz w:val="22"/>
            <w:szCs w:val="22"/>
            <w:lang w:val="sv-SE" w:eastAsia="sv-SE"/>
          </w:rPr>
          <w:tab/>
        </w:r>
        <w:r w:rsidRPr="00883CC1">
          <w:rPr>
            <w:rStyle w:val="Hyperlink"/>
          </w:rPr>
          <w:t>Quantification of potential groundwater contamination</w:t>
        </w:r>
        <w:r>
          <w:rPr>
            <w:webHidden/>
          </w:rPr>
          <w:tab/>
        </w:r>
        <w:r>
          <w:rPr>
            <w:webHidden/>
          </w:rPr>
          <w:fldChar w:fldCharType="begin"/>
        </w:r>
        <w:r>
          <w:rPr>
            <w:webHidden/>
          </w:rPr>
          <w:instrText xml:space="preserve"> PAGEREF _Toc297275426 \h </w:instrText>
        </w:r>
        <w:r>
          <w:rPr>
            <w:webHidden/>
          </w:rPr>
        </w:r>
        <w:r>
          <w:rPr>
            <w:webHidden/>
          </w:rPr>
          <w:fldChar w:fldCharType="separate"/>
        </w:r>
        <w:r>
          <w:rPr>
            <w:webHidden/>
          </w:rPr>
          <w:t>3</w:t>
        </w:r>
        <w:r>
          <w:rPr>
            <w:webHidden/>
          </w:rPr>
          <w:fldChar w:fldCharType="end"/>
        </w:r>
      </w:hyperlink>
    </w:p>
    <w:p w:rsidR="00EF18CA" w:rsidRDefault="00EF18CA">
      <w:pPr>
        <w:pStyle w:val="TOC2"/>
        <w:rPr>
          <w:rFonts w:ascii="Calibri" w:hAnsi="Calibri"/>
          <w:b w:val="0"/>
          <w:sz w:val="22"/>
          <w:szCs w:val="22"/>
          <w:lang w:val="sv-SE" w:eastAsia="sv-SE"/>
        </w:rPr>
      </w:pPr>
      <w:hyperlink w:anchor="_Toc297275427" w:history="1">
        <w:r w:rsidRPr="00883CC1">
          <w:rPr>
            <w:rStyle w:val="Hyperlink"/>
          </w:rPr>
          <w:t>IIIA 12.3</w:t>
        </w:r>
        <w:r>
          <w:rPr>
            <w:rFonts w:ascii="Calibri" w:hAnsi="Calibri"/>
            <w:b w:val="0"/>
            <w:sz w:val="22"/>
            <w:szCs w:val="22"/>
            <w:lang w:val="sv-SE" w:eastAsia="sv-SE"/>
          </w:rPr>
          <w:tab/>
        </w:r>
        <w:r w:rsidRPr="00883CC1">
          <w:rPr>
            <w:rStyle w:val="Hyperlink"/>
          </w:rPr>
          <w:t>Hazard Assessment: Identification of relevant metabolites</w:t>
        </w:r>
        <w:r>
          <w:rPr>
            <w:webHidden/>
          </w:rPr>
          <w:tab/>
        </w:r>
        <w:r>
          <w:rPr>
            <w:webHidden/>
          </w:rPr>
          <w:fldChar w:fldCharType="begin"/>
        </w:r>
        <w:r>
          <w:rPr>
            <w:webHidden/>
          </w:rPr>
          <w:instrText xml:space="preserve"> PAGEREF _Toc297275427 \h </w:instrText>
        </w:r>
        <w:r>
          <w:rPr>
            <w:webHidden/>
          </w:rPr>
        </w:r>
        <w:r>
          <w:rPr>
            <w:webHidden/>
          </w:rPr>
          <w:fldChar w:fldCharType="separate"/>
        </w:r>
        <w:r>
          <w:rPr>
            <w:webHidden/>
          </w:rPr>
          <w:t>3</w:t>
        </w:r>
        <w:r>
          <w:rPr>
            <w:webHidden/>
          </w:rPr>
          <w:fldChar w:fldCharType="end"/>
        </w:r>
      </w:hyperlink>
    </w:p>
    <w:p w:rsidR="00EF18CA" w:rsidRDefault="00EF18CA">
      <w:pPr>
        <w:pStyle w:val="TOC3"/>
        <w:rPr>
          <w:rFonts w:ascii="Calibri" w:hAnsi="Calibri"/>
          <w:b w:val="0"/>
          <w:sz w:val="22"/>
          <w:lang w:val="sv-SE" w:eastAsia="sv-SE"/>
        </w:rPr>
      </w:pPr>
      <w:hyperlink w:anchor="_Toc297275428" w:history="1">
        <w:r w:rsidRPr="00883CC1">
          <w:rPr>
            <w:rStyle w:val="Hyperlink"/>
          </w:rPr>
          <w:t>IIIA 12.3.1</w:t>
        </w:r>
        <w:r>
          <w:rPr>
            <w:rFonts w:ascii="Calibri" w:hAnsi="Calibri"/>
            <w:b w:val="0"/>
            <w:sz w:val="22"/>
            <w:lang w:val="sv-SE" w:eastAsia="sv-SE"/>
          </w:rPr>
          <w:tab/>
        </w:r>
        <w:r w:rsidRPr="00883CC1">
          <w:rPr>
            <w:rStyle w:val="Hyperlink"/>
          </w:rPr>
          <w:t>Screening for biological activity</w:t>
        </w:r>
        <w:r>
          <w:rPr>
            <w:webHidden/>
          </w:rPr>
          <w:tab/>
        </w:r>
        <w:r>
          <w:rPr>
            <w:webHidden/>
          </w:rPr>
          <w:fldChar w:fldCharType="begin"/>
        </w:r>
        <w:r>
          <w:rPr>
            <w:webHidden/>
          </w:rPr>
          <w:instrText xml:space="preserve"> PAGEREF _Toc297275428 \h </w:instrText>
        </w:r>
        <w:r>
          <w:rPr>
            <w:webHidden/>
          </w:rPr>
        </w:r>
        <w:r>
          <w:rPr>
            <w:webHidden/>
          </w:rPr>
          <w:fldChar w:fldCharType="separate"/>
        </w:r>
        <w:r>
          <w:rPr>
            <w:webHidden/>
          </w:rPr>
          <w:t>3</w:t>
        </w:r>
        <w:r>
          <w:rPr>
            <w:webHidden/>
          </w:rPr>
          <w:fldChar w:fldCharType="end"/>
        </w:r>
      </w:hyperlink>
    </w:p>
    <w:p w:rsidR="00EF18CA" w:rsidRDefault="00EF18CA">
      <w:pPr>
        <w:pStyle w:val="TOC3"/>
        <w:rPr>
          <w:rFonts w:ascii="Calibri" w:hAnsi="Calibri"/>
          <w:b w:val="0"/>
          <w:sz w:val="22"/>
          <w:lang w:val="sv-SE" w:eastAsia="sv-SE"/>
        </w:rPr>
      </w:pPr>
      <w:hyperlink w:anchor="_Toc297275429" w:history="1">
        <w:r w:rsidRPr="00883CC1">
          <w:rPr>
            <w:rStyle w:val="Hyperlink"/>
          </w:rPr>
          <w:t>IIIA 12.3.2</w:t>
        </w:r>
        <w:r>
          <w:rPr>
            <w:rFonts w:ascii="Calibri" w:hAnsi="Calibri"/>
            <w:b w:val="0"/>
            <w:sz w:val="22"/>
            <w:lang w:val="sv-SE" w:eastAsia="sv-SE"/>
          </w:rPr>
          <w:tab/>
        </w:r>
        <w:r w:rsidRPr="00883CC1">
          <w:rPr>
            <w:rStyle w:val="Hyperlink"/>
          </w:rPr>
          <w:t>Screening for genotoxicity</w:t>
        </w:r>
        <w:r>
          <w:rPr>
            <w:webHidden/>
          </w:rPr>
          <w:tab/>
        </w:r>
        <w:r>
          <w:rPr>
            <w:webHidden/>
          </w:rPr>
          <w:fldChar w:fldCharType="begin"/>
        </w:r>
        <w:r>
          <w:rPr>
            <w:webHidden/>
          </w:rPr>
          <w:instrText xml:space="preserve"> PAGEREF _Toc297275429 \h </w:instrText>
        </w:r>
        <w:r>
          <w:rPr>
            <w:webHidden/>
          </w:rPr>
        </w:r>
        <w:r>
          <w:rPr>
            <w:webHidden/>
          </w:rPr>
          <w:fldChar w:fldCharType="separate"/>
        </w:r>
        <w:r>
          <w:rPr>
            <w:webHidden/>
          </w:rPr>
          <w:t>3</w:t>
        </w:r>
        <w:r>
          <w:rPr>
            <w:webHidden/>
          </w:rPr>
          <w:fldChar w:fldCharType="end"/>
        </w:r>
      </w:hyperlink>
    </w:p>
    <w:p w:rsidR="00EF18CA" w:rsidRDefault="00EF18CA">
      <w:pPr>
        <w:pStyle w:val="TOC3"/>
        <w:rPr>
          <w:rFonts w:ascii="Calibri" w:hAnsi="Calibri"/>
          <w:b w:val="0"/>
          <w:sz w:val="22"/>
          <w:lang w:val="sv-SE" w:eastAsia="sv-SE"/>
        </w:rPr>
      </w:pPr>
      <w:hyperlink w:anchor="_Toc297275430" w:history="1">
        <w:r w:rsidRPr="00883CC1">
          <w:rPr>
            <w:rStyle w:val="Hyperlink"/>
          </w:rPr>
          <w:t>IIIA 12.3.3</w:t>
        </w:r>
        <w:r>
          <w:rPr>
            <w:rFonts w:ascii="Calibri" w:hAnsi="Calibri"/>
            <w:b w:val="0"/>
            <w:sz w:val="22"/>
            <w:lang w:val="sv-SE" w:eastAsia="sv-SE"/>
          </w:rPr>
          <w:tab/>
        </w:r>
        <w:r w:rsidRPr="00883CC1">
          <w:rPr>
            <w:rStyle w:val="Hyperlink"/>
          </w:rPr>
          <w:t>Screening for toxicity</w:t>
        </w:r>
        <w:r>
          <w:rPr>
            <w:webHidden/>
          </w:rPr>
          <w:tab/>
        </w:r>
        <w:r>
          <w:rPr>
            <w:webHidden/>
          </w:rPr>
          <w:fldChar w:fldCharType="begin"/>
        </w:r>
        <w:r>
          <w:rPr>
            <w:webHidden/>
          </w:rPr>
          <w:instrText xml:space="preserve"> PAGEREF _Toc297275430 \h </w:instrText>
        </w:r>
        <w:r>
          <w:rPr>
            <w:webHidden/>
          </w:rPr>
        </w:r>
        <w:r>
          <w:rPr>
            <w:webHidden/>
          </w:rPr>
          <w:fldChar w:fldCharType="separate"/>
        </w:r>
        <w:r>
          <w:rPr>
            <w:webHidden/>
          </w:rPr>
          <w:t>3</w:t>
        </w:r>
        <w:r>
          <w:rPr>
            <w:webHidden/>
          </w:rPr>
          <w:fldChar w:fldCharType="end"/>
        </w:r>
      </w:hyperlink>
    </w:p>
    <w:p w:rsidR="00EF18CA" w:rsidRDefault="00EF18CA">
      <w:pPr>
        <w:pStyle w:val="TOC2"/>
        <w:rPr>
          <w:rFonts w:ascii="Calibri" w:hAnsi="Calibri"/>
          <w:b w:val="0"/>
          <w:sz w:val="22"/>
          <w:szCs w:val="22"/>
          <w:lang w:val="sv-SE" w:eastAsia="sv-SE"/>
        </w:rPr>
      </w:pPr>
      <w:hyperlink w:anchor="_Toc297275431" w:history="1">
        <w:r w:rsidRPr="00883CC1">
          <w:rPr>
            <w:rStyle w:val="Hyperlink"/>
          </w:rPr>
          <w:t>IIIA 12.4</w:t>
        </w:r>
        <w:r>
          <w:rPr>
            <w:rFonts w:ascii="Calibri" w:hAnsi="Calibri"/>
            <w:b w:val="0"/>
            <w:sz w:val="22"/>
            <w:szCs w:val="22"/>
            <w:lang w:val="sv-SE" w:eastAsia="sv-SE"/>
          </w:rPr>
          <w:tab/>
        </w:r>
        <w:r w:rsidRPr="00883CC1">
          <w:rPr>
            <w:rStyle w:val="Hyperlink"/>
          </w:rPr>
          <w:t>Exposure assessment – threshold of concern approach</w:t>
        </w:r>
        <w:r>
          <w:rPr>
            <w:webHidden/>
          </w:rPr>
          <w:tab/>
        </w:r>
        <w:r>
          <w:rPr>
            <w:webHidden/>
          </w:rPr>
          <w:fldChar w:fldCharType="begin"/>
        </w:r>
        <w:r>
          <w:rPr>
            <w:webHidden/>
          </w:rPr>
          <w:instrText xml:space="preserve"> PAGEREF _Toc297275431 \h </w:instrText>
        </w:r>
        <w:r>
          <w:rPr>
            <w:webHidden/>
          </w:rPr>
        </w:r>
        <w:r>
          <w:rPr>
            <w:webHidden/>
          </w:rPr>
          <w:fldChar w:fldCharType="separate"/>
        </w:r>
        <w:r>
          <w:rPr>
            <w:webHidden/>
          </w:rPr>
          <w:t>3</w:t>
        </w:r>
        <w:r>
          <w:rPr>
            <w:webHidden/>
          </w:rPr>
          <w:fldChar w:fldCharType="end"/>
        </w:r>
      </w:hyperlink>
    </w:p>
    <w:p w:rsidR="00EF18CA" w:rsidRDefault="00EF18CA">
      <w:pPr>
        <w:pStyle w:val="TOC2"/>
        <w:rPr>
          <w:rFonts w:ascii="Calibri" w:hAnsi="Calibri"/>
          <w:b w:val="0"/>
          <w:sz w:val="22"/>
          <w:szCs w:val="22"/>
          <w:lang w:val="sv-SE" w:eastAsia="sv-SE"/>
        </w:rPr>
      </w:pPr>
      <w:hyperlink w:anchor="_Toc297275432" w:history="1">
        <w:r w:rsidRPr="00883CC1">
          <w:rPr>
            <w:rStyle w:val="Hyperlink"/>
          </w:rPr>
          <w:t>IIIA 12.5</w:t>
        </w:r>
        <w:r>
          <w:rPr>
            <w:rFonts w:ascii="Calibri" w:hAnsi="Calibri"/>
            <w:b w:val="0"/>
            <w:sz w:val="22"/>
            <w:szCs w:val="22"/>
            <w:lang w:val="sv-SE" w:eastAsia="sv-SE"/>
          </w:rPr>
          <w:tab/>
        </w:r>
        <w:r w:rsidRPr="00883CC1">
          <w:rPr>
            <w:rStyle w:val="Hyperlink"/>
          </w:rPr>
          <w:t>Refined risk assessment for non-relevant metabolites</w:t>
        </w:r>
        <w:r>
          <w:rPr>
            <w:webHidden/>
          </w:rPr>
          <w:tab/>
        </w:r>
        <w:r>
          <w:rPr>
            <w:webHidden/>
          </w:rPr>
          <w:fldChar w:fldCharType="begin"/>
        </w:r>
        <w:r>
          <w:rPr>
            <w:webHidden/>
          </w:rPr>
          <w:instrText xml:space="preserve"> PAGEREF _Toc297275432 \h </w:instrText>
        </w:r>
        <w:r>
          <w:rPr>
            <w:webHidden/>
          </w:rPr>
        </w:r>
        <w:r>
          <w:rPr>
            <w:webHidden/>
          </w:rPr>
          <w:fldChar w:fldCharType="separate"/>
        </w:r>
        <w:r>
          <w:rPr>
            <w:webHidden/>
          </w:rPr>
          <w:t>3</w:t>
        </w:r>
        <w:r>
          <w:rPr>
            <w:webHidden/>
          </w:rPr>
          <w:fldChar w:fldCharType="end"/>
        </w:r>
      </w:hyperlink>
    </w:p>
    <w:p w:rsidR="00EF18CA" w:rsidRPr="007C31BD" w:rsidRDefault="00EF18CA" w:rsidP="007C31BD">
      <w:pPr>
        <w:rPr>
          <w:lang w:val="sv-SE"/>
        </w:rPr>
      </w:pPr>
      <w:r>
        <w:rPr>
          <w:lang w:val="sv-SE"/>
        </w:rPr>
        <w:fldChar w:fldCharType="end"/>
      </w:r>
    </w:p>
    <w:p w:rsidR="00EF18CA" w:rsidRPr="00E13607" w:rsidRDefault="00EF18CA" w:rsidP="00BE5EFE">
      <w:pPr>
        <w:pStyle w:val="TOC1"/>
        <w:rPr>
          <w:lang w:val="sv-SE"/>
        </w:rPr>
        <w:sectPr w:rsidR="00EF18CA" w:rsidRPr="00E13607">
          <w:headerReference w:type="even" r:id="rId9"/>
          <w:headerReference w:type="first" r:id="rId10"/>
          <w:pgSz w:w="11909" w:h="16834" w:code="9"/>
          <w:pgMar w:top="1418" w:right="1134" w:bottom="1418" w:left="1418" w:header="709" w:footer="709" w:gutter="0"/>
          <w:cols w:space="720"/>
          <w:noEndnote/>
        </w:sectPr>
      </w:pPr>
    </w:p>
    <w:p w:rsidR="00EF18CA" w:rsidRPr="00461688" w:rsidRDefault="00EF18CA" w:rsidP="00CB76C3">
      <w:pPr>
        <w:pStyle w:val="Heading1"/>
        <w:numPr>
          <w:ilvl w:val="0"/>
          <w:numId w:val="0"/>
        </w:numPr>
        <w:ind w:left="1440" w:hanging="1440"/>
      </w:pPr>
      <w:bookmarkStart w:id="1" w:name="_Toc20637952"/>
      <w:bookmarkStart w:id="2" w:name="_Toc141579163"/>
      <w:bookmarkStart w:id="3" w:name="_Toc233107914"/>
      <w:bookmarkStart w:id="4" w:name="_Toc236451773"/>
      <w:bookmarkStart w:id="5" w:name="_Toc240626973"/>
      <w:bookmarkStart w:id="6" w:name="_Toc297275424"/>
      <w:bookmarkStart w:id="7" w:name="Section5_MIII"/>
      <w:bookmarkEnd w:id="0"/>
      <w:r>
        <w:t>IIIA 12</w:t>
      </w:r>
      <w:r w:rsidRPr="00461688">
        <w:tab/>
      </w:r>
      <w:r>
        <w:t>ASSESSMENT OF THE RELEVANCE OF METABOLITES IN GROUNDWATER</w:t>
      </w:r>
      <w:bookmarkEnd w:id="1"/>
      <w:bookmarkEnd w:id="2"/>
      <w:bookmarkEnd w:id="3"/>
      <w:bookmarkEnd w:id="4"/>
      <w:bookmarkEnd w:id="5"/>
      <w:bookmarkEnd w:id="6"/>
    </w:p>
    <w:p w:rsidR="00EF18CA" w:rsidRPr="00461688" w:rsidRDefault="00EF18CA" w:rsidP="00A01C38">
      <w:pPr>
        <w:pStyle w:val="OECD-BASIS-TEXT"/>
        <w:jc w:val="left"/>
        <w:rPr>
          <w:color w:val="auto"/>
        </w:rPr>
      </w:pPr>
      <w:r w:rsidRPr="00461688">
        <w:rPr>
          <w:color w:val="auto"/>
        </w:rPr>
        <w:t>This introductory section should include the following info:</w:t>
      </w:r>
    </w:p>
    <w:p w:rsidR="00EF18CA" w:rsidRPr="00461688" w:rsidRDefault="00EF18CA" w:rsidP="00A01C38">
      <w:pPr>
        <w:pStyle w:val="OECD-BASIS-TEXT"/>
        <w:numPr>
          <w:ilvl w:val="0"/>
          <w:numId w:val="17"/>
        </w:numPr>
        <w:jc w:val="left"/>
        <w:rPr>
          <w:color w:val="auto"/>
        </w:rPr>
      </w:pPr>
      <w:r w:rsidRPr="00461688">
        <w:rPr>
          <w:color w:val="auto"/>
        </w:rPr>
        <w:t xml:space="preserve">Reference to Inclusion Directive </w:t>
      </w:r>
    </w:p>
    <w:p w:rsidR="00EF18CA" w:rsidRPr="00461688" w:rsidRDefault="00EF18CA" w:rsidP="00A01C38">
      <w:pPr>
        <w:pStyle w:val="OECD-BASIS-TEXT"/>
        <w:numPr>
          <w:ilvl w:val="1"/>
          <w:numId w:val="17"/>
        </w:numPr>
        <w:jc w:val="left"/>
        <w:rPr>
          <w:color w:val="auto"/>
        </w:rPr>
      </w:pPr>
      <w:r w:rsidRPr="00461688">
        <w:rPr>
          <w:color w:val="auto"/>
        </w:rPr>
        <w:t>include any specific provisions to be addressed as listed in Annex I of Inclusion Directive</w:t>
      </w:r>
    </w:p>
    <w:p w:rsidR="00EF18CA" w:rsidRPr="00461688" w:rsidRDefault="00EF18CA" w:rsidP="00A01C38">
      <w:pPr>
        <w:pStyle w:val="OECD-BASIS-TEXT"/>
        <w:numPr>
          <w:ilvl w:val="0"/>
          <w:numId w:val="17"/>
        </w:numPr>
        <w:jc w:val="left"/>
        <w:rPr>
          <w:color w:val="auto"/>
        </w:rPr>
      </w:pPr>
      <w:r w:rsidRPr="00461688">
        <w:rPr>
          <w:color w:val="auto"/>
        </w:rPr>
        <w:t>Reference to Review Report/EFSA Scientific Report</w:t>
      </w:r>
    </w:p>
    <w:p w:rsidR="00EF18CA" w:rsidRPr="00461688" w:rsidRDefault="00EF18CA" w:rsidP="00CB76C3">
      <w:pPr>
        <w:pStyle w:val="Heading2"/>
        <w:numPr>
          <w:ilvl w:val="0"/>
          <w:numId w:val="0"/>
        </w:numPr>
        <w:ind w:left="1440" w:hanging="1440"/>
      </w:pPr>
      <w:bookmarkStart w:id="8" w:name="_Toc141579164"/>
      <w:bookmarkStart w:id="9" w:name="_Toc233107915"/>
      <w:bookmarkStart w:id="10" w:name="_Toc236451774"/>
      <w:bookmarkStart w:id="11" w:name="_Toc240626974"/>
      <w:bookmarkStart w:id="12" w:name="_Toc297275425"/>
      <w:r>
        <w:t>IIIA 12</w:t>
      </w:r>
      <w:r w:rsidRPr="00461688">
        <w:t>.1</w:t>
      </w:r>
      <w:r w:rsidRPr="00461688">
        <w:tab/>
      </w:r>
      <w:bookmarkEnd w:id="8"/>
      <w:bookmarkEnd w:id="9"/>
      <w:bookmarkEnd w:id="10"/>
      <w:bookmarkEnd w:id="11"/>
      <w:r>
        <w:t>Exclusion of degradation products of no concern</w:t>
      </w:r>
      <w:bookmarkEnd w:id="12"/>
    </w:p>
    <w:p w:rsidR="00EF18CA" w:rsidRPr="00CB76C3" w:rsidRDefault="00EF18CA" w:rsidP="00F71F9A">
      <w:pPr>
        <w:pStyle w:val="Heading2"/>
        <w:numPr>
          <w:ilvl w:val="0"/>
          <w:numId w:val="0"/>
        </w:numPr>
        <w:ind w:left="1440" w:hanging="1440"/>
      </w:pPr>
      <w:bookmarkStart w:id="13" w:name="_Toc141579167"/>
      <w:bookmarkStart w:id="14" w:name="_Toc233107918"/>
      <w:bookmarkStart w:id="15" w:name="_Toc236451777"/>
      <w:bookmarkStart w:id="16" w:name="_Toc240626977"/>
      <w:bookmarkStart w:id="17" w:name="_Toc297275426"/>
      <w:r>
        <w:t>IIIA 12</w:t>
      </w:r>
      <w:r w:rsidRPr="00CB76C3">
        <w:t>.2</w:t>
      </w:r>
      <w:r w:rsidRPr="00A25594">
        <w:tab/>
      </w:r>
      <w:bookmarkEnd w:id="13"/>
      <w:bookmarkEnd w:id="14"/>
      <w:bookmarkEnd w:id="15"/>
      <w:bookmarkEnd w:id="16"/>
      <w:r w:rsidRPr="00CB76C3">
        <w:t>Quantification of potential groundwater contamination</w:t>
      </w:r>
      <w:bookmarkEnd w:id="17"/>
    </w:p>
    <w:p w:rsidR="00EF18CA" w:rsidRPr="00CB76C3" w:rsidRDefault="00EF18CA" w:rsidP="00F71F9A">
      <w:pPr>
        <w:pStyle w:val="Heading2"/>
        <w:numPr>
          <w:ilvl w:val="0"/>
          <w:numId w:val="0"/>
        </w:numPr>
        <w:ind w:left="1440" w:hanging="1440"/>
      </w:pPr>
      <w:bookmarkStart w:id="18" w:name="_Toc141579173"/>
      <w:bookmarkStart w:id="19" w:name="_Toc233107924"/>
      <w:bookmarkStart w:id="20" w:name="_Toc236451783"/>
      <w:bookmarkStart w:id="21" w:name="_Toc240626983"/>
      <w:bookmarkStart w:id="22" w:name="_Toc297275427"/>
      <w:r>
        <w:t>IIIA 12</w:t>
      </w:r>
      <w:r w:rsidRPr="00CB76C3">
        <w:t>.3</w:t>
      </w:r>
      <w:r w:rsidRPr="00CB76C3">
        <w:tab/>
      </w:r>
      <w:bookmarkEnd w:id="18"/>
      <w:bookmarkEnd w:id="19"/>
      <w:bookmarkEnd w:id="20"/>
      <w:bookmarkEnd w:id="21"/>
      <w:r w:rsidRPr="00CB76C3">
        <w:t>Hazard Assessment: Identification of relevant metabolites</w:t>
      </w:r>
      <w:bookmarkEnd w:id="22"/>
    </w:p>
    <w:p w:rsidR="00EF18CA" w:rsidRPr="00CB76C3" w:rsidRDefault="00EF18CA" w:rsidP="00F71F9A">
      <w:pPr>
        <w:pStyle w:val="Heading3"/>
        <w:numPr>
          <w:ilvl w:val="0"/>
          <w:numId w:val="0"/>
        </w:numPr>
        <w:ind w:left="1440" w:hanging="1440"/>
      </w:pPr>
      <w:bookmarkStart w:id="23" w:name="_Toc141579174"/>
      <w:bookmarkStart w:id="24" w:name="_Toc233107925"/>
      <w:bookmarkStart w:id="25" w:name="_Toc236451784"/>
      <w:bookmarkStart w:id="26" w:name="_Toc240626984"/>
      <w:bookmarkStart w:id="27" w:name="_Toc297275428"/>
      <w:r>
        <w:t>IIIA 12</w:t>
      </w:r>
      <w:r w:rsidRPr="00CB76C3">
        <w:t>.3.1</w:t>
      </w:r>
      <w:r w:rsidRPr="00CB76C3">
        <w:tab/>
      </w:r>
      <w:bookmarkEnd w:id="23"/>
      <w:bookmarkEnd w:id="24"/>
      <w:bookmarkEnd w:id="25"/>
      <w:bookmarkEnd w:id="26"/>
      <w:r w:rsidRPr="00CB76C3">
        <w:t>Screening for biological activity</w:t>
      </w:r>
      <w:bookmarkEnd w:id="27"/>
    </w:p>
    <w:p w:rsidR="00EF18CA" w:rsidRPr="00CB76C3" w:rsidRDefault="00EF18CA" w:rsidP="00F71F9A">
      <w:pPr>
        <w:pStyle w:val="Heading3"/>
        <w:numPr>
          <w:ilvl w:val="0"/>
          <w:numId w:val="0"/>
        </w:numPr>
        <w:ind w:left="1440" w:hanging="1440"/>
      </w:pPr>
      <w:bookmarkStart w:id="28" w:name="_Toc141579175"/>
      <w:bookmarkStart w:id="29" w:name="_Toc233107926"/>
      <w:bookmarkStart w:id="30" w:name="_Toc236451785"/>
      <w:bookmarkStart w:id="31" w:name="_Toc240626985"/>
      <w:bookmarkStart w:id="32" w:name="_Toc297275429"/>
      <w:r>
        <w:t>IIIA 12</w:t>
      </w:r>
      <w:r w:rsidRPr="00CB76C3">
        <w:t>.3.2</w:t>
      </w:r>
      <w:r w:rsidRPr="00CB76C3">
        <w:tab/>
      </w:r>
      <w:bookmarkEnd w:id="28"/>
      <w:bookmarkEnd w:id="29"/>
      <w:bookmarkEnd w:id="30"/>
      <w:bookmarkEnd w:id="31"/>
      <w:r w:rsidRPr="00CB76C3">
        <w:t>Screening for genotoxicity</w:t>
      </w:r>
      <w:bookmarkStart w:id="33" w:name="_Toc141579176"/>
      <w:bookmarkEnd w:id="32"/>
    </w:p>
    <w:p w:rsidR="00EF18CA" w:rsidRPr="00CB76C3" w:rsidRDefault="00EF18CA" w:rsidP="00F71F9A">
      <w:pPr>
        <w:pStyle w:val="Heading3"/>
        <w:numPr>
          <w:ilvl w:val="0"/>
          <w:numId w:val="0"/>
        </w:numPr>
        <w:ind w:left="1440" w:hanging="1440"/>
      </w:pPr>
      <w:bookmarkStart w:id="34" w:name="_Toc233107927"/>
      <w:bookmarkStart w:id="35" w:name="_Toc236451786"/>
      <w:bookmarkStart w:id="36" w:name="_Toc240626986"/>
      <w:bookmarkStart w:id="37" w:name="_Toc297275430"/>
      <w:r>
        <w:t>IIIA 12</w:t>
      </w:r>
      <w:r w:rsidRPr="00CB76C3">
        <w:t>.3.3</w:t>
      </w:r>
      <w:r w:rsidRPr="00CB76C3">
        <w:tab/>
      </w:r>
      <w:bookmarkEnd w:id="33"/>
      <w:bookmarkEnd w:id="34"/>
      <w:bookmarkEnd w:id="35"/>
      <w:bookmarkEnd w:id="36"/>
      <w:r w:rsidRPr="00CB76C3">
        <w:t>Screening for toxicity</w:t>
      </w:r>
      <w:bookmarkEnd w:id="37"/>
    </w:p>
    <w:p w:rsidR="00EF18CA" w:rsidRPr="00CB76C3" w:rsidRDefault="00EF18CA" w:rsidP="00F71F9A">
      <w:pPr>
        <w:pStyle w:val="Heading2"/>
        <w:numPr>
          <w:ilvl w:val="0"/>
          <w:numId w:val="0"/>
        </w:numPr>
        <w:ind w:left="1440" w:hanging="1440"/>
      </w:pPr>
      <w:bookmarkStart w:id="38" w:name="_Toc141579179"/>
      <w:bookmarkStart w:id="39" w:name="_Toc233107930"/>
      <w:bookmarkStart w:id="40" w:name="_Toc236451789"/>
      <w:bookmarkStart w:id="41" w:name="_Toc240626989"/>
      <w:bookmarkStart w:id="42" w:name="_Toc297275431"/>
      <w:r>
        <w:t>IIIA 12</w:t>
      </w:r>
      <w:r w:rsidRPr="00CB76C3">
        <w:t>.4</w:t>
      </w:r>
      <w:r w:rsidRPr="00CB76C3">
        <w:tab/>
      </w:r>
      <w:bookmarkEnd w:id="38"/>
      <w:bookmarkEnd w:id="39"/>
      <w:bookmarkEnd w:id="40"/>
      <w:bookmarkEnd w:id="41"/>
      <w:r w:rsidRPr="00CB76C3">
        <w:t>Exposure assessment – threshold of concern approach</w:t>
      </w:r>
      <w:bookmarkEnd w:id="42"/>
    </w:p>
    <w:p w:rsidR="00EF18CA" w:rsidRPr="00CB76C3" w:rsidRDefault="00EF18CA" w:rsidP="00F71F9A">
      <w:pPr>
        <w:pStyle w:val="Heading2"/>
        <w:numPr>
          <w:ilvl w:val="0"/>
          <w:numId w:val="0"/>
        </w:numPr>
        <w:ind w:left="1440" w:hanging="1440"/>
      </w:pPr>
      <w:bookmarkStart w:id="43" w:name="_Toc141579183"/>
      <w:bookmarkStart w:id="44" w:name="_Toc233107934"/>
      <w:bookmarkStart w:id="45" w:name="_Toc236451793"/>
      <w:bookmarkStart w:id="46" w:name="_Toc240626993"/>
      <w:bookmarkStart w:id="47" w:name="_Toc297275432"/>
      <w:r>
        <w:t>IIIA 12</w:t>
      </w:r>
      <w:r w:rsidRPr="00CB76C3">
        <w:t>.5</w:t>
      </w:r>
      <w:r w:rsidRPr="00CB76C3">
        <w:tab/>
      </w:r>
      <w:bookmarkEnd w:id="43"/>
      <w:bookmarkEnd w:id="44"/>
      <w:bookmarkEnd w:id="45"/>
      <w:bookmarkEnd w:id="46"/>
      <w:r w:rsidRPr="00CB76C3">
        <w:t>Refined risk assessment for non-relevant metabolites</w:t>
      </w:r>
      <w:bookmarkEnd w:id="47"/>
    </w:p>
    <w:bookmarkEnd w:id="7"/>
    <w:p w:rsidR="00EF18CA" w:rsidRPr="00461688" w:rsidRDefault="00EF18CA"/>
    <w:p w:rsidR="00EF18CA" w:rsidRPr="00461688" w:rsidRDefault="00EF18CA">
      <w:pPr>
        <w:sectPr w:rsidR="00EF18CA" w:rsidRPr="00461688">
          <w:pgSz w:w="11909" w:h="16834" w:code="9"/>
          <w:pgMar w:top="1418" w:right="1134" w:bottom="1418" w:left="1418" w:header="709" w:footer="709" w:gutter="0"/>
          <w:cols w:space="720"/>
          <w:noEndnote/>
        </w:sectPr>
      </w:pPr>
    </w:p>
    <w:p w:rsidR="00EF18CA" w:rsidRPr="00461688" w:rsidRDefault="00EF18CA" w:rsidP="004D5B07">
      <w:pPr>
        <w:pStyle w:val="OECD-HeadLine1"/>
      </w:pPr>
      <w:bookmarkStart w:id="48" w:name="_Toc208799233"/>
      <w:bookmarkStart w:id="49" w:name="_Toc233107964"/>
      <w:bookmarkStart w:id="50" w:name="_Toc236451823"/>
      <w:bookmarkStart w:id="51" w:name="_Toc240627023"/>
      <w:r w:rsidRPr="00461688">
        <w:t>Appendix 1:</w:t>
      </w:r>
      <w:r w:rsidRPr="00461688">
        <w:tab/>
        <w:t>List of data submitted in support of the evaluation</w:t>
      </w:r>
      <w:bookmarkEnd w:id="48"/>
      <w:bookmarkEnd w:id="49"/>
      <w:bookmarkEnd w:id="50"/>
      <w:bookmarkEnd w:id="51"/>
    </w:p>
    <w:p w:rsidR="00EF18CA" w:rsidRPr="00461688" w:rsidRDefault="00EF18CA" w:rsidP="006E64E6"/>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42"/>
        <w:gridCol w:w="1985"/>
        <w:gridCol w:w="935"/>
        <w:gridCol w:w="2892"/>
        <w:gridCol w:w="1276"/>
        <w:gridCol w:w="992"/>
      </w:tblGrid>
      <w:tr w:rsidR="00EF18CA" w:rsidRPr="00461688" w:rsidTr="00B72ECD">
        <w:trPr>
          <w:cantSplit/>
          <w:tblHeader/>
        </w:trPr>
        <w:tc>
          <w:tcPr>
            <w:tcW w:w="1242" w:type="dxa"/>
            <w:tcBorders>
              <w:bottom w:val="double" w:sz="6" w:space="0" w:color="auto"/>
            </w:tcBorders>
          </w:tcPr>
          <w:p w:rsidR="00EF18CA" w:rsidRPr="00461688" w:rsidRDefault="00EF18CA" w:rsidP="00B72ECD">
            <w:pPr>
              <w:keepNext/>
              <w:keepLines/>
              <w:rPr>
                <w:b/>
                <w:sz w:val="20"/>
              </w:rPr>
            </w:pPr>
            <w:r w:rsidRPr="00461688">
              <w:rPr>
                <w:b/>
                <w:sz w:val="20"/>
              </w:rPr>
              <w:t>Annex point</w:t>
            </w:r>
          </w:p>
          <w:p w:rsidR="00EF18CA" w:rsidRPr="00461688" w:rsidRDefault="00EF18CA" w:rsidP="00B72ECD">
            <w:pPr>
              <w:keepNext/>
              <w:keepLines/>
              <w:rPr>
                <w:b/>
                <w:sz w:val="20"/>
              </w:rPr>
            </w:pPr>
          </w:p>
        </w:tc>
        <w:tc>
          <w:tcPr>
            <w:tcW w:w="1985" w:type="dxa"/>
            <w:tcBorders>
              <w:bottom w:val="double" w:sz="6" w:space="0" w:color="auto"/>
            </w:tcBorders>
          </w:tcPr>
          <w:p w:rsidR="00EF18CA" w:rsidRPr="00461688" w:rsidRDefault="00EF18CA" w:rsidP="00B72ECD">
            <w:pPr>
              <w:keepNext/>
              <w:keepLines/>
              <w:rPr>
                <w:b/>
                <w:sz w:val="20"/>
              </w:rPr>
            </w:pPr>
            <w:r w:rsidRPr="00461688">
              <w:rPr>
                <w:b/>
                <w:sz w:val="20"/>
              </w:rPr>
              <w:t>Author</w:t>
            </w:r>
          </w:p>
        </w:tc>
        <w:tc>
          <w:tcPr>
            <w:tcW w:w="935" w:type="dxa"/>
            <w:tcBorders>
              <w:bottom w:val="double" w:sz="6" w:space="0" w:color="auto"/>
            </w:tcBorders>
          </w:tcPr>
          <w:p w:rsidR="00EF18CA" w:rsidRPr="00461688" w:rsidRDefault="00EF18CA" w:rsidP="00B72ECD">
            <w:pPr>
              <w:keepNext/>
              <w:keepLines/>
              <w:rPr>
                <w:b/>
                <w:sz w:val="20"/>
              </w:rPr>
            </w:pPr>
            <w:r w:rsidRPr="00461688">
              <w:rPr>
                <w:b/>
                <w:sz w:val="20"/>
              </w:rPr>
              <w:t>Year</w:t>
            </w:r>
          </w:p>
        </w:tc>
        <w:tc>
          <w:tcPr>
            <w:tcW w:w="2892" w:type="dxa"/>
            <w:tcBorders>
              <w:bottom w:val="double" w:sz="6" w:space="0" w:color="auto"/>
            </w:tcBorders>
          </w:tcPr>
          <w:p w:rsidR="00EF18CA" w:rsidRPr="00461688" w:rsidRDefault="00EF18CA" w:rsidP="00B72ECD">
            <w:pPr>
              <w:keepNext/>
              <w:keepLines/>
              <w:tabs>
                <w:tab w:val="left" w:pos="3060"/>
              </w:tabs>
              <w:rPr>
                <w:b/>
                <w:sz w:val="18"/>
              </w:rPr>
            </w:pPr>
            <w:r w:rsidRPr="00461688">
              <w:rPr>
                <w:b/>
                <w:sz w:val="18"/>
              </w:rPr>
              <w:t>Title</w:t>
            </w:r>
          </w:p>
          <w:p w:rsidR="00EF18CA" w:rsidRPr="00461688" w:rsidRDefault="00EF18CA" w:rsidP="00B72ECD">
            <w:pPr>
              <w:keepNext/>
              <w:keepLines/>
              <w:tabs>
                <w:tab w:val="left" w:pos="3060"/>
              </w:tabs>
              <w:rPr>
                <w:b/>
                <w:sz w:val="18"/>
              </w:rPr>
            </w:pPr>
            <w:r w:rsidRPr="00461688">
              <w:rPr>
                <w:b/>
                <w:sz w:val="18"/>
              </w:rPr>
              <w:t>Source (where different from company)</w:t>
            </w:r>
          </w:p>
          <w:p w:rsidR="00EF18CA" w:rsidRPr="00461688" w:rsidRDefault="00EF18CA" w:rsidP="00B72ECD">
            <w:pPr>
              <w:keepNext/>
              <w:keepLines/>
              <w:tabs>
                <w:tab w:val="left" w:pos="3060"/>
              </w:tabs>
              <w:rPr>
                <w:b/>
                <w:sz w:val="18"/>
              </w:rPr>
            </w:pPr>
            <w:r w:rsidRPr="00461688">
              <w:rPr>
                <w:b/>
                <w:sz w:val="18"/>
              </w:rPr>
              <w:t>Company, Report No.</w:t>
            </w:r>
          </w:p>
          <w:p w:rsidR="00EF18CA" w:rsidRPr="00461688" w:rsidRDefault="00EF18CA" w:rsidP="00B72ECD">
            <w:pPr>
              <w:keepNext/>
              <w:keepLines/>
              <w:tabs>
                <w:tab w:val="left" w:pos="3060"/>
              </w:tabs>
              <w:rPr>
                <w:b/>
                <w:sz w:val="18"/>
              </w:rPr>
            </w:pPr>
            <w:r w:rsidRPr="00461688">
              <w:rPr>
                <w:b/>
                <w:sz w:val="18"/>
              </w:rPr>
              <w:t>GLP or GEP status (where relevant)</w:t>
            </w:r>
          </w:p>
          <w:p w:rsidR="00EF18CA" w:rsidRPr="00461688" w:rsidRDefault="00EF18CA" w:rsidP="00B72ECD">
            <w:pPr>
              <w:keepNext/>
              <w:keepLines/>
              <w:rPr>
                <w:b/>
                <w:sz w:val="20"/>
              </w:rPr>
            </w:pPr>
            <w:r w:rsidRPr="00461688">
              <w:rPr>
                <w:b/>
                <w:sz w:val="18"/>
              </w:rPr>
              <w:t>Published or Unpublished</w:t>
            </w:r>
          </w:p>
        </w:tc>
        <w:tc>
          <w:tcPr>
            <w:tcW w:w="1276" w:type="dxa"/>
            <w:tcBorders>
              <w:bottom w:val="double" w:sz="6" w:space="0" w:color="auto"/>
            </w:tcBorders>
          </w:tcPr>
          <w:p w:rsidR="00EF18CA" w:rsidRPr="00461688" w:rsidRDefault="00EF18CA" w:rsidP="00B72ECD">
            <w:pPr>
              <w:keepNext/>
              <w:keepLines/>
              <w:rPr>
                <w:b/>
                <w:sz w:val="20"/>
              </w:rPr>
            </w:pPr>
            <w:r w:rsidRPr="00461688">
              <w:rPr>
                <w:b/>
                <w:sz w:val="20"/>
              </w:rPr>
              <w:t>Data protection claimed Y/N</w:t>
            </w:r>
          </w:p>
        </w:tc>
        <w:tc>
          <w:tcPr>
            <w:tcW w:w="992" w:type="dxa"/>
            <w:tcBorders>
              <w:bottom w:val="double" w:sz="6" w:space="0" w:color="auto"/>
            </w:tcBorders>
          </w:tcPr>
          <w:p w:rsidR="00EF18CA" w:rsidRPr="00461688" w:rsidRDefault="00EF18CA" w:rsidP="00B72ECD">
            <w:pPr>
              <w:keepNext/>
              <w:keepLines/>
              <w:rPr>
                <w:b/>
                <w:sz w:val="20"/>
              </w:rPr>
            </w:pPr>
            <w:r w:rsidRPr="00461688">
              <w:rPr>
                <w:b/>
                <w:sz w:val="20"/>
              </w:rPr>
              <w:t>Owner</w:t>
            </w:r>
          </w:p>
        </w:tc>
      </w:tr>
      <w:tr w:rsidR="00EF18CA" w:rsidRPr="00461688" w:rsidTr="00B72ECD">
        <w:trPr>
          <w:cantSplit/>
        </w:trPr>
        <w:tc>
          <w:tcPr>
            <w:tcW w:w="1242" w:type="dxa"/>
            <w:tcBorders>
              <w:top w:val="nil"/>
            </w:tcBorders>
          </w:tcPr>
          <w:p w:rsidR="00EF18CA" w:rsidRPr="00461688" w:rsidRDefault="00EF18CA" w:rsidP="00B72ECD">
            <w:pPr>
              <w:rPr>
                <w:sz w:val="20"/>
              </w:rPr>
            </w:pPr>
          </w:p>
        </w:tc>
        <w:tc>
          <w:tcPr>
            <w:tcW w:w="1985" w:type="dxa"/>
            <w:tcBorders>
              <w:top w:val="nil"/>
            </w:tcBorders>
          </w:tcPr>
          <w:p w:rsidR="00EF18CA" w:rsidRPr="00461688" w:rsidRDefault="00EF18CA" w:rsidP="00B72ECD">
            <w:pPr>
              <w:rPr>
                <w:sz w:val="20"/>
              </w:rPr>
            </w:pPr>
          </w:p>
        </w:tc>
        <w:tc>
          <w:tcPr>
            <w:tcW w:w="935" w:type="dxa"/>
            <w:tcBorders>
              <w:top w:val="nil"/>
            </w:tcBorders>
          </w:tcPr>
          <w:p w:rsidR="00EF18CA" w:rsidRPr="00461688" w:rsidRDefault="00EF18CA" w:rsidP="00B72ECD">
            <w:pPr>
              <w:rPr>
                <w:sz w:val="20"/>
              </w:rPr>
            </w:pPr>
          </w:p>
        </w:tc>
        <w:tc>
          <w:tcPr>
            <w:tcW w:w="2892" w:type="dxa"/>
            <w:tcBorders>
              <w:top w:val="nil"/>
            </w:tcBorders>
          </w:tcPr>
          <w:p w:rsidR="00EF18CA" w:rsidRPr="00461688" w:rsidRDefault="00EF18CA" w:rsidP="00B72ECD">
            <w:pPr>
              <w:rPr>
                <w:sz w:val="20"/>
              </w:rPr>
            </w:pPr>
          </w:p>
        </w:tc>
        <w:tc>
          <w:tcPr>
            <w:tcW w:w="1276" w:type="dxa"/>
            <w:tcBorders>
              <w:top w:val="nil"/>
            </w:tcBorders>
          </w:tcPr>
          <w:p w:rsidR="00EF18CA" w:rsidRPr="00461688" w:rsidRDefault="00EF18CA" w:rsidP="00B72ECD">
            <w:pPr>
              <w:rPr>
                <w:sz w:val="20"/>
              </w:rPr>
            </w:pPr>
          </w:p>
        </w:tc>
        <w:tc>
          <w:tcPr>
            <w:tcW w:w="992" w:type="dxa"/>
            <w:tcBorders>
              <w:top w:val="nil"/>
            </w:tcBorders>
          </w:tcPr>
          <w:p w:rsidR="00EF18CA" w:rsidRPr="00461688" w:rsidRDefault="00EF18CA" w:rsidP="00B72ECD">
            <w:pPr>
              <w:rPr>
                <w:sz w:val="20"/>
              </w:rPr>
            </w:pPr>
          </w:p>
        </w:tc>
      </w:tr>
      <w:tr w:rsidR="00EF18CA" w:rsidRPr="00461688" w:rsidTr="00B72ECD">
        <w:trPr>
          <w:cantSplit/>
        </w:trPr>
        <w:tc>
          <w:tcPr>
            <w:tcW w:w="1242" w:type="dxa"/>
            <w:tcBorders>
              <w:top w:val="nil"/>
            </w:tcBorders>
          </w:tcPr>
          <w:p w:rsidR="00EF18CA" w:rsidRPr="00461688" w:rsidRDefault="00EF18CA" w:rsidP="00B72ECD">
            <w:pPr>
              <w:rPr>
                <w:sz w:val="20"/>
              </w:rPr>
            </w:pPr>
          </w:p>
        </w:tc>
        <w:tc>
          <w:tcPr>
            <w:tcW w:w="1985" w:type="dxa"/>
            <w:tcBorders>
              <w:top w:val="nil"/>
            </w:tcBorders>
          </w:tcPr>
          <w:p w:rsidR="00EF18CA" w:rsidRPr="00461688" w:rsidRDefault="00EF18CA" w:rsidP="00B72ECD">
            <w:pPr>
              <w:rPr>
                <w:sz w:val="20"/>
              </w:rPr>
            </w:pPr>
          </w:p>
        </w:tc>
        <w:tc>
          <w:tcPr>
            <w:tcW w:w="935" w:type="dxa"/>
            <w:tcBorders>
              <w:top w:val="nil"/>
            </w:tcBorders>
          </w:tcPr>
          <w:p w:rsidR="00EF18CA" w:rsidRPr="00461688" w:rsidRDefault="00EF18CA" w:rsidP="00B72ECD">
            <w:pPr>
              <w:rPr>
                <w:sz w:val="20"/>
              </w:rPr>
            </w:pPr>
          </w:p>
        </w:tc>
        <w:tc>
          <w:tcPr>
            <w:tcW w:w="2892" w:type="dxa"/>
            <w:tcBorders>
              <w:top w:val="nil"/>
            </w:tcBorders>
          </w:tcPr>
          <w:p w:rsidR="00EF18CA" w:rsidRPr="00461688" w:rsidRDefault="00EF18CA" w:rsidP="00B72ECD">
            <w:pPr>
              <w:rPr>
                <w:sz w:val="20"/>
              </w:rPr>
            </w:pPr>
          </w:p>
        </w:tc>
        <w:tc>
          <w:tcPr>
            <w:tcW w:w="1276" w:type="dxa"/>
            <w:tcBorders>
              <w:top w:val="nil"/>
            </w:tcBorders>
          </w:tcPr>
          <w:p w:rsidR="00EF18CA" w:rsidRPr="00461688" w:rsidRDefault="00EF18CA" w:rsidP="00B72ECD">
            <w:pPr>
              <w:rPr>
                <w:sz w:val="20"/>
              </w:rPr>
            </w:pPr>
          </w:p>
        </w:tc>
        <w:tc>
          <w:tcPr>
            <w:tcW w:w="992" w:type="dxa"/>
            <w:tcBorders>
              <w:top w:val="nil"/>
            </w:tcBorders>
          </w:tcPr>
          <w:p w:rsidR="00EF18CA" w:rsidRPr="00461688" w:rsidRDefault="00EF18CA" w:rsidP="00B72ECD">
            <w:pPr>
              <w:rPr>
                <w:sz w:val="20"/>
              </w:rPr>
            </w:pPr>
          </w:p>
        </w:tc>
      </w:tr>
    </w:tbl>
    <w:p w:rsidR="00EF18CA" w:rsidRPr="00461688" w:rsidRDefault="00EF18CA" w:rsidP="00B72ECD"/>
    <w:p w:rsidR="00EF18CA" w:rsidRPr="00461688" w:rsidRDefault="00EF18CA" w:rsidP="00B72ECD">
      <w:pPr>
        <w:pStyle w:val="HeadingAnnex"/>
        <w:jc w:val="left"/>
        <w:rPr>
          <w:color w:val="auto"/>
        </w:rPr>
        <w:sectPr w:rsidR="00EF18CA" w:rsidRPr="00461688" w:rsidSect="00B72ECD">
          <w:pgSz w:w="11909" w:h="16834" w:code="9"/>
          <w:pgMar w:top="1418" w:right="1134" w:bottom="1134" w:left="1418" w:header="709" w:footer="709" w:gutter="0"/>
          <w:cols w:space="720"/>
          <w:noEndnote/>
        </w:sectPr>
      </w:pPr>
    </w:p>
    <w:p w:rsidR="00EF18CA" w:rsidRPr="00320A97" w:rsidRDefault="00EF18CA" w:rsidP="00D42C8C">
      <w:pPr>
        <w:pStyle w:val="OECD-HeadLine1"/>
      </w:pPr>
      <w:bookmarkStart w:id="52" w:name="_Toc231647949"/>
      <w:bookmarkStart w:id="53" w:name="_Toc240539955"/>
      <w:bookmarkStart w:id="54" w:name="_Toc240540074"/>
      <w:bookmarkStart w:id="55" w:name="_Toc208799234"/>
      <w:bookmarkStart w:id="56" w:name="_Toc233107965"/>
      <w:bookmarkStart w:id="57" w:name="_Toc236451824"/>
      <w:bookmarkStart w:id="58" w:name="_Toc240627024"/>
      <w:r w:rsidRPr="00320A97">
        <w:t>Appendix 2:</w:t>
      </w:r>
      <w:r w:rsidRPr="00320A97">
        <w:tab/>
        <w:t>Critical Uses</w:t>
      </w:r>
      <w:bookmarkEnd w:id="52"/>
      <w:r w:rsidRPr="00320A97">
        <w:t xml:space="preserve"> – justification and GAP tables</w:t>
      </w:r>
      <w:bookmarkEnd w:id="53"/>
      <w:bookmarkEnd w:id="54"/>
    </w:p>
    <w:tbl>
      <w:tblPr>
        <w:tblW w:w="0" w:type="auto"/>
        <w:tblLook w:val="01E0"/>
      </w:tblPr>
      <w:tblGrid>
        <w:gridCol w:w="4446"/>
        <w:gridCol w:w="2687"/>
        <w:gridCol w:w="2522"/>
        <w:gridCol w:w="4559"/>
      </w:tblGrid>
      <w:tr w:rsidR="00EF18CA" w:rsidRPr="00C21EA2" w:rsidTr="00D42C8C">
        <w:tc>
          <w:tcPr>
            <w:tcW w:w="4446" w:type="dxa"/>
          </w:tcPr>
          <w:p w:rsidR="00EF18CA" w:rsidRPr="00C21EA2" w:rsidRDefault="00EF18CA" w:rsidP="00D42C8C">
            <w:pPr>
              <w:rPr>
                <w:sz w:val="20"/>
                <w:szCs w:val="20"/>
                <w:lang w:val="en-US"/>
              </w:rPr>
            </w:pPr>
          </w:p>
        </w:tc>
        <w:tc>
          <w:tcPr>
            <w:tcW w:w="5209" w:type="dxa"/>
            <w:gridSpan w:val="2"/>
          </w:tcPr>
          <w:p w:rsidR="00EF18CA" w:rsidRPr="00C21EA2" w:rsidRDefault="00EF18CA" w:rsidP="00D42C8C">
            <w:pPr>
              <w:rPr>
                <w:sz w:val="20"/>
                <w:szCs w:val="20"/>
                <w:lang w:val="en-US"/>
              </w:rPr>
            </w:pPr>
          </w:p>
        </w:tc>
        <w:tc>
          <w:tcPr>
            <w:tcW w:w="4559" w:type="dxa"/>
          </w:tcPr>
          <w:p w:rsidR="00EF18CA" w:rsidRPr="00C21EA2" w:rsidRDefault="00EF18CA" w:rsidP="00D42C8C">
            <w:pPr>
              <w:rPr>
                <w:b/>
                <w:sz w:val="20"/>
                <w:szCs w:val="20"/>
              </w:rPr>
            </w:pPr>
            <w:r w:rsidRPr="00C21EA2">
              <w:rPr>
                <w:b/>
                <w:sz w:val="20"/>
                <w:szCs w:val="20"/>
              </w:rPr>
              <w:t xml:space="preserve">GAP rev. </w:t>
            </w:r>
            <w:r w:rsidRPr="00C21EA2">
              <w:rPr>
                <w:b/>
                <w:sz w:val="20"/>
                <w:szCs w:val="20"/>
              </w:rPr>
              <w:fldChar w:fldCharType="begin">
                <w:ffData>
                  <w:name w:val="Text7"/>
                  <w:enabled/>
                  <w:calcOnExit w:val="0"/>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 </w:t>
            </w:r>
            <w:r w:rsidRPr="00C21EA2">
              <w:rPr>
                <w:b/>
                <w:noProof/>
                <w:sz w:val="20"/>
                <w:szCs w:val="20"/>
              </w:rPr>
              <w:t> </w:t>
            </w:r>
            <w:r w:rsidRPr="00C21EA2">
              <w:rPr>
                <w:b/>
                <w:noProof/>
                <w:sz w:val="20"/>
                <w:szCs w:val="20"/>
              </w:rPr>
              <w:t> </w:t>
            </w:r>
            <w:r w:rsidRPr="00C21EA2">
              <w:rPr>
                <w:b/>
                <w:noProof/>
                <w:sz w:val="20"/>
                <w:szCs w:val="20"/>
              </w:rPr>
              <w:t> </w:t>
            </w:r>
            <w:r w:rsidRPr="00C21EA2">
              <w:rPr>
                <w:b/>
                <w:noProof/>
                <w:sz w:val="20"/>
                <w:szCs w:val="20"/>
              </w:rPr>
              <w:t> </w:t>
            </w:r>
            <w:r w:rsidRPr="00C21EA2">
              <w:rPr>
                <w:b/>
                <w:sz w:val="20"/>
                <w:szCs w:val="20"/>
              </w:rPr>
              <w:fldChar w:fldCharType="end"/>
            </w:r>
            <w:r w:rsidRPr="00C21EA2">
              <w:rPr>
                <w:b/>
                <w:sz w:val="20"/>
                <w:szCs w:val="20"/>
              </w:rPr>
              <w:t xml:space="preserve">, date: </w:t>
            </w:r>
            <w:r w:rsidRPr="00C21EA2">
              <w:rPr>
                <w:b/>
                <w:sz w:val="20"/>
                <w:szCs w:val="20"/>
              </w:rPr>
              <w:fldChar w:fldCharType="begin">
                <w:ffData>
                  <w:name w:val="Text8"/>
                  <w:enabled/>
                  <w:calcOnExit w:val="0"/>
                  <w:textInput>
                    <w:default w:val="year"/>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year</w:t>
            </w:r>
            <w:r w:rsidRPr="00C21EA2">
              <w:rPr>
                <w:b/>
                <w:sz w:val="20"/>
                <w:szCs w:val="20"/>
              </w:rPr>
              <w:fldChar w:fldCharType="end"/>
            </w:r>
            <w:r w:rsidRPr="00C21EA2">
              <w:rPr>
                <w:b/>
                <w:sz w:val="20"/>
                <w:szCs w:val="20"/>
              </w:rPr>
              <w:t>-</w:t>
            </w:r>
            <w:r w:rsidRPr="00C21EA2">
              <w:rPr>
                <w:b/>
                <w:sz w:val="20"/>
                <w:szCs w:val="20"/>
              </w:rPr>
              <w:fldChar w:fldCharType="begin">
                <w:ffData>
                  <w:name w:val="Text9"/>
                  <w:enabled/>
                  <w:calcOnExit w:val="0"/>
                  <w:textInput>
                    <w:default w:val="month"/>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month</w:t>
            </w:r>
            <w:r w:rsidRPr="00C21EA2">
              <w:rPr>
                <w:b/>
                <w:sz w:val="20"/>
                <w:szCs w:val="20"/>
              </w:rPr>
              <w:fldChar w:fldCharType="end"/>
            </w:r>
            <w:r w:rsidRPr="00C21EA2">
              <w:rPr>
                <w:b/>
                <w:sz w:val="20"/>
                <w:szCs w:val="20"/>
              </w:rPr>
              <w:t>-</w:t>
            </w:r>
            <w:r w:rsidRPr="00C21EA2">
              <w:rPr>
                <w:b/>
                <w:sz w:val="20"/>
                <w:szCs w:val="20"/>
              </w:rPr>
              <w:fldChar w:fldCharType="begin">
                <w:ffData>
                  <w:name w:val="Text10"/>
                  <w:enabled/>
                  <w:calcOnExit w:val="0"/>
                  <w:textInput>
                    <w:default w:val="day"/>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day</w:t>
            </w:r>
            <w:r w:rsidRPr="00C21EA2">
              <w:rPr>
                <w:b/>
                <w:sz w:val="20"/>
                <w:szCs w:val="20"/>
              </w:rPr>
              <w:fldChar w:fldCharType="end"/>
            </w:r>
          </w:p>
        </w:tc>
      </w:tr>
      <w:tr w:rsidR="00EF18CA" w:rsidRPr="00C21EA2" w:rsidTr="00D42C8C">
        <w:tc>
          <w:tcPr>
            <w:tcW w:w="7133" w:type="dxa"/>
            <w:gridSpan w:val="2"/>
          </w:tcPr>
          <w:p w:rsidR="00EF18CA" w:rsidRPr="00C21EA2" w:rsidRDefault="00EF18CA" w:rsidP="00D42C8C">
            <w:pPr>
              <w:tabs>
                <w:tab w:val="left" w:pos="2552"/>
              </w:tabs>
              <w:spacing w:after="0"/>
              <w:rPr>
                <w:b/>
                <w:sz w:val="20"/>
                <w:szCs w:val="20"/>
              </w:rPr>
            </w:pPr>
            <w:r w:rsidRPr="00C21EA2">
              <w:rPr>
                <w:b/>
                <w:sz w:val="20"/>
                <w:szCs w:val="20"/>
              </w:rPr>
              <w:t>PPP (product name/code)</w:t>
            </w:r>
            <w:r w:rsidRPr="00C21EA2">
              <w:rPr>
                <w:b/>
                <w:sz w:val="20"/>
                <w:szCs w:val="20"/>
              </w:rPr>
              <w:tab/>
            </w:r>
            <w:r w:rsidRPr="00C21EA2">
              <w:rPr>
                <w:b/>
                <w:sz w:val="20"/>
                <w:szCs w:val="20"/>
              </w:rPr>
              <w:fldChar w:fldCharType="begin">
                <w:ffData>
                  <w:name w:val="Text14"/>
                  <w:enabled/>
                  <w:calcOnExit w:val="0"/>
                  <w:textInput>
                    <w:default w:val="product name / code"/>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product name / code</w:t>
            </w:r>
            <w:r w:rsidRPr="00C21EA2">
              <w:rPr>
                <w:b/>
                <w:sz w:val="20"/>
                <w:szCs w:val="20"/>
              </w:rPr>
              <w:fldChar w:fldCharType="end"/>
            </w:r>
          </w:p>
          <w:p w:rsidR="00EF18CA" w:rsidRPr="00C21EA2" w:rsidRDefault="00EF18CA" w:rsidP="00D42C8C">
            <w:pPr>
              <w:tabs>
                <w:tab w:val="left" w:pos="2552"/>
              </w:tabs>
              <w:spacing w:after="0"/>
              <w:rPr>
                <w:b/>
                <w:sz w:val="20"/>
                <w:szCs w:val="20"/>
              </w:rPr>
            </w:pPr>
            <w:r w:rsidRPr="00C21EA2">
              <w:rPr>
                <w:b/>
                <w:sz w:val="20"/>
                <w:szCs w:val="20"/>
              </w:rPr>
              <w:t>active substance 1</w:t>
            </w:r>
            <w:r w:rsidRPr="00C21EA2">
              <w:rPr>
                <w:b/>
                <w:sz w:val="20"/>
                <w:szCs w:val="20"/>
              </w:rPr>
              <w:tab/>
            </w:r>
            <w:r w:rsidRPr="00C21EA2">
              <w:rPr>
                <w:b/>
                <w:sz w:val="20"/>
                <w:szCs w:val="20"/>
              </w:rPr>
              <w:fldChar w:fldCharType="begin">
                <w:ffData>
                  <w:name w:val="Text11"/>
                  <w:enabled/>
                  <w:calcOnExit w:val="0"/>
                  <w:textInput>
                    <w:default w:val="active substance 1"/>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active substance 1</w:t>
            </w:r>
            <w:r w:rsidRPr="00C21EA2">
              <w:rPr>
                <w:b/>
                <w:sz w:val="20"/>
                <w:szCs w:val="20"/>
              </w:rPr>
              <w:fldChar w:fldCharType="end"/>
            </w:r>
          </w:p>
          <w:p w:rsidR="00EF18CA" w:rsidRPr="00C21EA2" w:rsidRDefault="00EF18CA" w:rsidP="00D42C8C">
            <w:pPr>
              <w:tabs>
                <w:tab w:val="left" w:pos="2552"/>
              </w:tabs>
              <w:spacing w:after="0"/>
              <w:rPr>
                <w:b/>
                <w:sz w:val="20"/>
                <w:szCs w:val="20"/>
              </w:rPr>
            </w:pPr>
            <w:r w:rsidRPr="00C21EA2">
              <w:rPr>
                <w:b/>
                <w:sz w:val="20"/>
                <w:szCs w:val="20"/>
              </w:rPr>
              <w:t>active substance 2</w:t>
            </w:r>
            <w:r w:rsidRPr="00C21EA2">
              <w:rPr>
                <w:b/>
                <w:sz w:val="20"/>
                <w:szCs w:val="20"/>
              </w:rPr>
              <w:tab/>
            </w:r>
            <w:r w:rsidRPr="00C21EA2">
              <w:rPr>
                <w:b/>
                <w:sz w:val="20"/>
                <w:szCs w:val="20"/>
              </w:rPr>
              <w:fldChar w:fldCharType="begin">
                <w:ffData>
                  <w:name w:val="Text12"/>
                  <w:enabled/>
                  <w:calcOnExit w:val="0"/>
                  <w:textInput>
                    <w:default w:val="active substance 2"/>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active substance 2</w:t>
            </w:r>
            <w:r w:rsidRPr="00C21EA2">
              <w:rPr>
                <w:b/>
                <w:sz w:val="20"/>
                <w:szCs w:val="20"/>
              </w:rPr>
              <w:fldChar w:fldCharType="end"/>
            </w:r>
          </w:p>
          <w:p w:rsidR="00EF18CA" w:rsidRPr="00C21EA2" w:rsidRDefault="00EF18CA" w:rsidP="00D42C8C">
            <w:pPr>
              <w:tabs>
                <w:tab w:val="left" w:pos="2552"/>
              </w:tabs>
              <w:spacing w:after="0"/>
              <w:rPr>
                <w:b/>
                <w:sz w:val="20"/>
                <w:szCs w:val="20"/>
              </w:rPr>
            </w:pPr>
            <w:r w:rsidRPr="00C21EA2">
              <w:rPr>
                <w:b/>
                <w:sz w:val="20"/>
                <w:szCs w:val="20"/>
              </w:rPr>
              <w:t xml:space="preserve">active substance </w:t>
            </w:r>
            <w:r w:rsidRPr="00C21EA2">
              <w:rPr>
                <w:b/>
                <w:sz w:val="20"/>
                <w:szCs w:val="20"/>
              </w:rPr>
              <w:tab/>
            </w:r>
            <w:r w:rsidRPr="00C21EA2">
              <w:rPr>
                <w:b/>
                <w:sz w:val="20"/>
                <w:szCs w:val="20"/>
              </w:rPr>
              <w:fldChar w:fldCharType="begin">
                <w:ffData>
                  <w:name w:val="Text13"/>
                  <w:enabled/>
                  <w:calcOnExit w:val="0"/>
                  <w:textInput>
                    <w:default w:val="active substance ..."/>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active substance ...</w:t>
            </w:r>
            <w:r w:rsidRPr="00C21EA2">
              <w:rPr>
                <w:b/>
                <w:sz w:val="20"/>
                <w:szCs w:val="20"/>
              </w:rPr>
              <w:fldChar w:fldCharType="end"/>
            </w:r>
          </w:p>
          <w:p w:rsidR="00EF18CA" w:rsidRPr="00C21EA2" w:rsidRDefault="00EF18CA" w:rsidP="00D42C8C">
            <w:pPr>
              <w:tabs>
                <w:tab w:val="left" w:pos="2552"/>
              </w:tabs>
              <w:spacing w:after="0"/>
              <w:rPr>
                <w:b/>
                <w:sz w:val="20"/>
                <w:szCs w:val="20"/>
              </w:rPr>
            </w:pPr>
          </w:p>
          <w:p w:rsidR="00EF18CA" w:rsidRPr="00C21EA2" w:rsidRDefault="00EF18CA" w:rsidP="00D42C8C">
            <w:pPr>
              <w:tabs>
                <w:tab w:val="clear" w:pos="720"/>
                <w:tab w:val="left" w:pos="579"/>
                <w:tab w:val="left" w:pos="2552"/>
              </w:tabs>
              <w:spacing w:after="0"/>
              <w:rPr>
                <w:b/>
                <w:sz w:val="20"/>
                <w:szCs w:val="20"/>
              </w:rPr>
            </w:pPr>
            <w:r w:rsidRPr="00C21EA2">
              <w:rPr>
                <w:b/>
                <w:sz w:val="20"/>
                <w:szCs w:val="20"/>
              </w:rPr>
              <w:t>safener</w:t>
            </w:r>
            <w:r w:rsidRPr="00C21EA2">
              <w:rPr>
                <w:b/>
                <w:sz w:val="20"/>
                <w:szCs w:val="20"/>
              </w:rPr>
              <w:tab/>
            </w:r>
            <w:bookmarkStart w:id="59" w:name="Text15"/>
            <w:r w:rsidRPr="00C21EA2">
              <w:rPr>
                <w:b/>
                <w:sz w:val="20"/>
                <w:szCs w:val="20"/>
              </w:rPr>
              <w:fldChar w:fldCharType="begin">
                <w:ffData>
                  <w:name w:val="Text15"/>
                  <w:enabled/>
                  <w:calcOnExit w:val="0"/>
                  <w:textInput>
                    <w:default w:val="safener"/>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safener</w:t>
            </w:r>
            <w:r w:rsidRPr="00C21EA2">
              <w:rPr>
                <w:b/>
                <w:sz w:val="20"/>
                <w:szCs w:val="20"/>
              </w:rPr>
              <w:fldChar w:fldCharType="end"/>
            </w:r>
            <w:bookmarkEnd w:id="59"/>
          </w:p>
          <w:p w:rsidR="00EF18CA" w:rsidRPr="00C21EA2" w:rsidRDefault="00EF18CA" w:rsidP="00D42C8C">
            <w:pPr>
              <w:tabs>
                <w:tab w:val="left" w:pos="579"/>
                <w:tab w:val="left" w:pos="2552"/>
              </w:tabs>
              <w:spacing w:after="0"/>
              <w:rPr>
                <w:b/>
                <w:sz w:val="20"/>
                <w:szCs w:val="20"/>
              </w:rPr>
            </w:pPr>
            <w:r w:rsidRPr="00C21EA2">
              <w:rPr>
                <w:b/>
                <w:sz w:val="20"/>
                <w:szCs w:val="20"/>
              </w:rPr>
              <w:t>synergist</w:t>
            </w:r>
            <w:r w:rsidRPr="00C21EA2">
              <w:rPr>
                <w:b/>
                <w:sz w:val="20"/>
                <w:szCs w:val="20"/>
              </w:rPr>
              <w:tab/>
            </w:r>
            <w:bookmarkStart w:id="60" w:name="Text16"/>
            <w:r w:rsidRPr="00C21EA2">
              <w:rPr>
                <w:b/>
                <w:sz w:val="20"/>
                <w:szCs w:val="20"/>
              </w:rPr>
              <w:fldChar w:fldCharType="begin">
                <w:ffData>
                  <w:name w:val="Text16"/>
                  <w:enabled/>
                  <w:calcOnExit w:val="0"/>
                  <w:textInput>
                    <w:default w:val="synergist"/>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synergist</w:t>
            </w:r>
            <w:r w:rsidRPr="00C21EA2">
              <w:rPr>
                <w:b/>
                <w:sz w:val="20"/>
                <w:szCs w:val="20"/>
              </w:rPr>
              <w:fldChar w:fldCharType="end"/>
            </w:r>
            <w:bookmarkEnd w:id="60"/>
          </w:p>
        </w:tc>
        <w:tc>
          <w:tcPr>
            <w:tcW w:w="7081" w:type="dxa"/>
            <w:gridSpan w:val="2"/>
          </w:tcPr>
          <w:p w:rsidR="00EF18CA" w:rsidRDefault="00EF18CA" w:rsidP="00D42C8C">
            <w:pPr>
              <w:tabs>
                <w:tab w:val="left" w:pos="2066"/>
              </w:tabs>
              <w:spacing w:after="0"/>
              <w:rPr>
                <w:b/>
                <w:sz w:val="20"/>
                <w:szCs w:val="20"/>
              </w:rPr>
            </w:pPr>
            <w:r w:rsidRPr="00D42C8C">
              <w:rPr>
                <w:b/>
                <w:sz w:val="20"/>
                <w:szCs w:val="20"/>
              </w:rPr>
              <w:t>Formulation type:</w:t>
            </w:r>
            <w:r w:rsidRPr="00C21EA2">
              <w:rPr>
                <w:b/>
                <w:sz w:val="20"/>
                <w:szCs w:val="20"/>
              </w:rPr>
              <w:tab/>
            </w:r>
            <w:r w:rsidRPr="00C21EA2">
              <w:rPr>
                <w:b/>
                <w:sz w:val="20"/>
                <w:szCs w:val="20"/>
              </w:rPr>
              <w:fldChar w:fldCharType="begin">
                <w:ffData>
                  <w:name w:val="Text4"/>
                  <w:enabled/>
                  <w:calcOnExit w:val="0"/>
                  <w:textInput>
                    <w:default w:val="type"/>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type</w:t>
            </w:r>
            <w:r w:rsidRPr="00C21EA2">
              <w:rPr>
                <w:b/>
                <w:sz w:val="20"/>
                <w:szCs w:val="20"/>
              </w:rPr>
              <w:fldChar w:fldCharType="end"/>
            </w:r>
          </w:p>
          <w:p w:rsidR="00EF18CA" w:rsidRPr="00C21EA2" w:rsidRDefault="00EF18CA" w:rsidP="00D42C8C">
            <w:pPr>
              <w:tabs>
                <w:tab w:val="left" w:pos="2066"/>
              </w:tabs>
              <w:spacing w:after="0"/>
              <w:rPr>
                <w:b/>
                <w:sz w:val="20"/>
                <w:szCs w:val="20"/>
              </w:rPr>
            </w:pPr>
            <w:r w:rsidRPr="00C21EA2">
              <w:rPr>
                <w:b/>
                <w:sz w:val="20"/>
                <w:szCs w:val="20"/>
              </w:rPr>
              <w:t>Conc. of as 1:</w:t>
            </w:r>
            <w:r w:rsidRPr="00C21EA2">
              <w:rPr>
                <w:b/>
                <w:sz w:val="20"/>
                <w:szCs w:val="20"/>
              </w:rPr>
              <w:tab/>
            </w:r>
            <w:r w:rsidRPr="00C21EA2">
              <w:rPr>
                <w:b/>
                <w:sz w:val="20"/>
                <w:szCs w:val="20"/>
              </w:rPr>
              <w:fldChar w:fldCharType="begin">
                <w:ffData>
                  <w:name w:val="Text5"/>
                  <w:enabled/>
                  <w:calcOnExit w:val="0"/>
                  <w:textInput>
                    <w:default w:val="conc."/>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conc.</w:t>
            </w:r>
            <w:r w:rsidRPr="00C21EA2">
              <w:rPr>
                <w:b/>
                <w:sz w:val="20"/>
                <w:szCs w:val="20"/>
              </w:rPr>
              <w:fldChar w:fldCharType="end"/>
            </w:r>
          </w:p>
          <w:p w:rsidR="00EF18CA" w:rsidRPr="00C21EA2" w:rsidRDefault="00EF18CA" w:rsidP="00D42C8C">
            <w:pPr>
              <w:tabs>
                <w:tab w:val="left" w:pos="2066"/>
              </w:tabs>
              <w:spacing w:after="0"/>
              <w:rPr>
                <w:b/>
                <w:sz w:val="20"/>
                <w:szCs w:val="20"/>
              </w:rPr>
            </w:pPr>
            <w:r w:rsidRPr="00C21EA2">
              <w:rPr>
                <w:b/>
                <w:sz w:val="20"/>
                <w:szCs w:val="20"/>
              </w:rPr>
              <w:t>Conc. of as 2:</w:t>
            </w:r>
            <w:r w:rsidRPr="00C21EA2">
              <w:rPr>
                <w:b/>
                <w:sz w:val="20"/>
                <w:szCs w:val="20"/>
              </w:rPr>
              <w:tab/>
            </w:r>
            <w:r w:rsidRPr="00C21EA2">
              <w:rPr>
                <w:b/>
                <w:sz w:val="20"/>
                <w:szCs w:val="20"/>
              </w:rPr>
              <w:fldChar w:fldCharType="begin">
                <w:ffData>
                  <w:name w:val="Text5"/>
                  <w:enabled/>
                  <w:calcOnExit w:val="0"/>
                  <w:textInput>
                    <w:default w:val="conc."/>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conc.</w:t>
            </w:r>
            <w:r w:rsidRPr="00C21EA2">
              <w:rPr>
                <w:b/>
                <w:sz w:val="20"/>
                <w:szCs w:val="20"/>
              </w:rPr>
              <w:fldChar w:fldCharType="end"/>
            </w:r>
          </w:p>
          <w:p w:rsidR="00EF18CA" w:rsidRPr="00C21EA2" w:rsidRDefault="00EF18CA" w:rsidP="00D42C8C">
            <w:pPr>
              <w:tabs>
                <w:tab w:val="left" w:pos="2066"/>
              </w:tabs>
              <w:spacing w:after="0"/>
              <w:rPr>
                <w:b/>
                <w:sz w:val="20"/>
                <w:szCs w:val="20"/>
              </w:rPr>
            </w:pPr>
            <w:r w:rsidRPr="00C21EA2">
              <w:rPr>
                <w:b/>
                <w:sz w:val="20"/>
                <w:szCs w:val="20"/>
              </w:rPr>
              <w:t>Conc. of as:</w:t>
            </w:r>
            <w:r w:rsidRPr="00C21EA2">
              <w:rPr>
                <w:b/>
                <w:sz w:val="20"/>
                <w:szCs w:val="20"/>
              </w:rPr>
              <w:tab/>
            </w:r>
            <w:r w:rsidRPr="00C21EA2">
              <w:rPr>
                <w:b/>
                <w:sz w:val="20"/>
                <w:szCs w:val="20"/>
              </w:rPr>
              <w:fldChar w:fldCharType="begin">
                <w:ffData>
                  <w:name w:val="Text5"/>
                  <w:enabled/>
                  <w:calcOnExit w:val="0"/>
                  <w:textInput>
                    <w:default w:val="conc."/>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conc.</w:t>
            </w:r>
            <w:r w:rsidRPr="00C21EA2">
              <w:rPr>
                <w:b/>
                <w:sz w:val="20"/>
                <w:szCs w:val="20"/>
              </w:rPr>
              <w:fldChar w:fldCharType="end"/>
            </w:r>
          </w:p>
          <w:p w:rsidR="00EF18CA" w:rsidRPr="00C21EA2" w:rsidRDefault="00EF18CA" w:rsidP="00D42C8C">
            <w:pPr>
              <w:tabs>
                <w:tab w:val="left" w:pos="2066"/>
              </w:tabs>
              <w:spacing w:after="0"/>
              <w:rPr>
                <w:b/>
                <w:sz w:val="20"/>
                <w:szCs w:val="20"/>
              </w:rPr>
            </w:pPr>
          </w:p>
          <w:p w:rsidR="00EF18CA" w:rsidRPr="00C21EA2" w:rsidRDefault="00EF18CA" w:rsidP="00D42C8C">
            <w:pPr>
              <w:tabs>
                <w:tab w:val="left" w:pos="608"/>
                <w:tab w:val="left" w:pos="2066"/>
              </w:tabs>
              <w:spacing w:after="0"/>
              <w:rPr>
                <w:b/>
                <w:sz w:val="20"/>
                <w:szCs w:val="20"/>
              </w:rPr>
            </w:pPr>
            <w:r w:rsidRPr="00C21EA2">
              <w:rPr>
                <w:b/>
                <w:sz w:val="20"/>
                <w:szCs w:val="20"/>
              </w:rPr>
              <w:t>Conc. of safener:</w:t>
            </w:r>
            <w:r w:rsidRPr="00C21EA2">
              <w:rPr>
                <w:b/>
                <w:sz w:val="20"/>
                <w:szCs w:val="20"/>
              </w:rPr>
              <w:tab/>
            </w:r>
            <w:bookmarkStart w:id="61" w:name="Text17"/>
            <w:r w:rsidRPr="00C21EA2">
              <w:rPr>
                <w:b/>
                <w:sz w:val="20"/>
                <w:szCs w:val="20"/>
              </w:rPr>
              <w:fldChar w:fldCharType="begin">
                <w:ffData>
                  <w:name w:val="Text17"/>
                  <w:enabled/>
                  <w:calcOnExit w:val="0"/>
                  <w:textInput>
                    <w:default w:val="conc."/>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conc.</w:t>
            </w:r>
            <w:r w:rsidRPr="00C21EA2">
              <w:rPr>
                <w:b/>
                <w:sz w:val="20"/>
                <w:szCs w:val="20"/>
              </w:rPr>
              <w:fldChar w:fldCharType="end"/>
            </w:r>
            <w:bookmarkEnd w:id="61"/>
          </w:p>
          <w:p w:rsidR="00EF18CA" w:rsidRPr="00C21EA2" w:rsidRDefault="00EF18CA" w:rsidP="00D42C8C">
            <w:pPr>
              <w:tabs>
                <w:tab w:val="left" w:pos="608"/>
                <w:tab w:val="left" w:pos="2066"/>
              </w:tabs>
              <w:spacing w:after="0"/>
              <w:rPr>
                <w:b/>
                <w:sz w:val="20"/>
                <w:szCs w:val="20"/>
              </w:rPr>
            </w:pPr>
            <w:r w:rsidRPr="00C21EA2">
              <w:rPr>
                <w:b/>
                <w:sz w:val="20"/>
                <w:szCs w:val="20"/>
              </w:rPr>
              <w:t>Conc. of synergist:</w:t>
            </w:r>
            <w:r w:rsidRPr="00C21EA2">
              <w:rPr>
                <w:b/>
                <w:sz w:val="20"/>
                <w:szCs w:val="20"/>
              </w:rPr>
              <w:tab/>
            </w:r>
            <w:bookmarkStart w:id="62" w:name="Text18"/>
            <w:r w:rsidRPr="00C21EA2">
              <w:rPr>
                <w:b/>
                <w:sz w:val="20"/>
                <w:szCs w:val="20"/>
              </w:rPr>
              <w:fldChar w:fldCharType="begin">
                <w:ffData>
                  <w:name w:val="Text18"/>
                  <w:enabled/>
                  <w:calcOnExit w:val="0"/>
                  <w:textInput>
                    <w:default w:val="conc."/>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conc.</w:t>
            </w:r>
            <w:r w:rsidRPr="00C21EA2">
              <w:rPr>
                <w:b/>
                <w:sz w:val="20"/>
                <w:szCs w:val="20"/>
              </w:rPr>
              <w:fldChar w:fldCharType="end"/>
            </w:r>
            <w:bookmarkEnd w:id="62"/>
          </w:p>
        </w:tc>
      </w:tr>
      <w:tr w:rsidR="00EF18CA" w:rsidRPr="00C21EA2" w:rsidTr="00D42C8C">
        <w:tc>
          <w:tcPr>
            <w:tcW w:w="7133" w:type="dxa"/>
            <w:gridSpan w:val="2"/>
          </w:tcPr>
          <w:p w:rsidR="00EF18CA" w:rsidRPr="00C21EA2" w:rsidRDefault="00EF18CA" w:rsidP="00D42C8C">
            <w:pPr>
              <w:spacing w:after="0"/>
              <w:rPr>
                <w:b/>
                <w:sz w:val="20"/>
                <w:szCs w:val="20"/>
              </w:rPr>
            </w:pPr>
          </w:p>
        </w:tc>
        <w:tc>
          <w:tcPr>
            <w:tcW w:w="7081" w:type="dxa"/>
            <w:gridSpan w:val="2"/>
          </w:tcPr>
          <w:p w:rsidR="00EF18CA" w:rsidRPr="00C21EA2" w:rsidRDefault="00EF18CA" w:rsidP="00D42C8C">
            <w:pPr>
              <w:spacing w:after="0"/>
              <w:rPr>
                <w:b/>
                <w:sz w:val="20"/>
                <w:szCs w:val="20"/>
              </w:rPr>
            </w:pPr>
          </w:p>
        </w:tc>
      </w:tr>
      <w:tr w:rsidR="00EF18CA" w:rsidRPr="00C21EA2" w:rsidTr="00D42C8C">
        <w:tc>
          <w:tcPr>
            <w:tcW w:w="7133" w:type="dxa"/>
            <w:gridSpan w:val="2"/>
          </w:tcPr>
          <w:p w:rsidR="00EF18CA" w:rsidRPr="00C21EA2" w:rsidRDefault="00EF18CA" w:rsidP="00D42C8C">
            <w:pPr>
              <w:tabs>
                <w:tab w:val="left" w:pos="2552"/>
              </w:tabs>
              <w:spacing w:after="0"/>
              <w:rPr>
                <w:b/>
                <w:sz w:val="20"/>
                <w:szCs w:val="20"/>
              </w:rPr>
            </w:pPr>
            <w:r w:rsidRPr="00C21EA2">
              <w:rPr>
                <w:b/>
                <w:sz w:val="20"/>
                <w:szCs w:val="20"/>
              </w:rPr>
              <w:t xml:space="preserve">Applicant: </w:t>
            </w:r>
            <w:r w:rsidRPr="00C21EA2">
              <w:rPr>
                <w:b/>
                <w:sz w:val="20"/>
                <w:szCs w:val="20"/>
              </w:rPr>
              <w:tab/>
            </w:r>
            <w:r w:rsidRPr="00C21EA2">
              <w:rPr>
                <w:b/>
                <w:sz w:val="20"/>
                <w:szCs w:val="20"/>
              </w:rPr>
              <w:fldChar w:fldCharType="begin">
                <w:ffData>
                  <w:name w:val="Text6"/>
                  <w:enabled/>
                  <w:calcOnExit w:val="0"/>
                  <w:textInput>
                    <w:default w:val="company"/>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sz w:val="20"/>
                <w:szCs w:val="20"/>
              </w:rPr>
              <w:t>company</w:t>
            </w:r>
            <w:r w:rsidRPr="00C21EA2">
              <w:rPr>
                <w:b/>
                <w:sz w:val="20"/>
                <w:szCs w:val="20"/>
              </w:rPr>
              <w:fldChar w:fldCharType="end"/>
            </w:r>
          </w:p>
          <w:p w:rsidR="00EF18CA" w:rsidRPr="00C21EA2" w:rsidRDefault="00EF18CA" w:rsidP="00D42C8C">
            <w:pPr>
              <w:tabs>
                <w:tab w:val="left" w:pos="2552"/>
              </w:tabs>
              <w:spacing w:after="0"/>
              <w:rPr>
                <w:b/>
                <w:sz w:val="20"/>
                <w:szCs w:val="20"/>
              </w:rPr>
            </w:pPr>
            <w:r w:rsidRPr="00C21EA2">
              <w:rPr>
                <w:b/>
                <w:sz w:val="20"/>
                <w:szCs w:val="20"/>
              </w:rPr>
              <w:t>Zone(s):</w:t>
            </w:r>
            <w:r w:rsidRPr="00C21EA2">
              <w:rPr>
                <w:b/>
                <w:sz w:val="20"/>
                <w:szCs w:val="20"/>
              </w:rPr>
              <w:tab/>
            </w:r>
            <w:r w:rsidRPr="00C21EA2">
              <w:rPr>
                <w:b/>
                <w:sz w:val="20"/>
                <w:szCs w:val="20"/>
              </w:rPr>
              <w:fldChar w:fldCharType="begin">
                <w:ffData>
                  <w:name w:val="Text1"/>
                  <w:enabled/>
                  <w:calcOnExit w:val="0"/>
                  <w:textInput>
                    <w:default w:val="northern/central/southern"/>
                  </w:textInput>
                </w:ffData>
              </w:fldChar>
            </w:r>
            <w:r w:rsidRPr="00C21EA2">
              <w:rPr>
                <w:b/>
                <w:sz w:val="20"/>
                <w:szCs w:val="20"/>
              </w:rPr>
              <w:instrText xml:space="preserve"> FORMTEXT </w:instrText>
            </w:r>
            <w:r w:rsidRPr="00C21EA2">
              <w:rPr>
                <w:b/>
                <w:sz w:val="20"/>
                <w:szCs w:val="20"/>
              </w:rPr>
            </w:r>
            <w:r w:rsidRPr="00C21EA2">
              <w:rPr>
                <w:b/>
                <w:sz w:val="20"/>
                <w:szCs w:val="20"/>
              </w:rPr>
              <w:fldChar w:fldCharType="separate"/>
            </w:r>
            <w:r w:rsidRPr="00C21EA2">
              <w:rPr>
                <w:b/>
                <w:noProof/>
                <w:sz w:val="20"/>
                <w:szCs w:val="20"/>
              </w:rPr>
              <w:t>northern/central/southern</w:t>
            </w:r>
            <w:r w:rsidRPr="00C21EA2">
              <w:rPr>
                <w:b/>
                <w:sz w:val="20"/>
                <w:szCs w:val="20"/>
              </w:rPr>
              <w:fldChar w:fldCharType="end"/>
            </w:r>
            <w:r w:rsidRPr="00C21EA2">
              <w:rPr>
                <w:b/>
                <w:sz w:val="20"/>
                <w:szCs w:val="20"/>
              </w:rPr>
              <w:t>/EU</w:t>
            </w:r>
          </w:p>
        </w:tc>
        <w:tc>
          <w:tcPr>
            <w:tcW w:w="7081" w:type="dxa"/>
            <w:gridSpan w:val="2"/>
          </w:tcPr>
          <w:p w:rsidR="00EF18CA" w:rsidRDefault="00EF18CA" w:rsidP="00D42C8C">
            <w:pPr>
              <w:tabs>
                <w:tab w:val="left" w:pos="608"/>
                <w:tab w:val="left" w:pos="2066"/>
              </w:tabs>
              <w:spacing w:after="0"/>
              <w:rPr>
                <w:b/>
                <w:sz w:val="20"/>
                <w:szCs w:val="20"/>
              </w:rPr>
            </w:pPr>
            <w:r w:rsidRPr="00C21EA2">
              <w:rPr>
                <w:b/>
                <w:sz w:val="20"/>
                <w:szCs w:val="20"/>
              </w:rPr>
              <w:t>professional use</w:t>
            </w:r>
            <w:r w:rsidRPr="00C21EA2">
              <w:rPr>
                <w:b/>
                <w:sz w:val="20"/>
                <w:szCs w:val="20"/>
              </w:rPr>
              <w:tab/>
            </w:r>
            <w:r w:rsidRPr="00C21EA2">
              <w:rPr>
                <w:b/>
                <w:sz w:val="20"/>
                <w:szCs w:val="20"/>
              </w:rPr>
              <w:fldChar w:fldCharType="begin">
                <w:ffData>
                  <w:name w:val="Kontrollkästchen1"/>
                  <w:enabled/>
                  <w:calcOnExit w:val="0"/>
                  <w:checkBox>
                    <w:sizeAuto/>
                    <w:default w:val="0"/>
                  </w:checkBox>
                </w:ffData>
              </w:fldChar>
            </w:r>
            <w:r w:rsidRPr="00C21EA2">
              <w:rPr>
                <w:b/>
                <w:sz w:val="20"/>
                <w:szCs w:val="20"/>
              </w:rPr>
              <w:instrText xml:space="preserve"> FORMCHECKBOX </w:instrText>
            </w:r>
            <w:r w:rsidRPr="00C21EA2">
              <w:rPr>
                <w:b/>
                <w:sz w:val="20"/>
                <w:szCs w:val="20"/>
              </w:rPr>
            </w:r>
            <w:r w:rsidRPr="00C21EA2">
              <w:rPr>
                <w:b/>
                <w:sz w:val="20"/>
                <w:szCs w:val="20"/>
              </w:rPr>
              <w:fldChar w:fldCharType="end"/>
            </w:r>
          </w:p>
          <w:p w:rsidR="00EF18CA" w:rsidRPr="00C21EA2" w:rsidRDefault="00EF18CA" w:rsidP="00D42C8C">
            <w:pPr>
              <w:tabs>
                <w:tab w:val="left" w:pos="608"/>
                <w:tab w:val="left" w:pos="2066"/>
              </w:tabs>
              <w:spacing w:after="0"/>
              <w:rPr>
                <w:b/>
                <w:sz w:val="20"/>
                <w:szCs w:val="20"/>
              </w:rPr>
            </w:pPr>
            <w:r w:rsidRPr="00C21EA2">
              <w:rPr>
                <w:b/>
                <w:sz w:val="20"/>
                <w:szCs w:val="20"/>
              </w:rPr>
              <w:t>non professional use</w:t>
            </w:r>
            <w:r w:rsidRPr="00C21EA2">
              <w:rPr>
                <w:b/>
                <w:sz w:val="20"/>
                <w:szCs w:val="20"/>
              </w:rPr>
              <w:tab/>
            </w:r>
            <w:r w:rsidRPr="00C21EA2">
              <w:rPr>
                <w:b/>
                <w:sz w:val="20"/>
                <w:szCs w:val="20"/>
              </w:rPr>
              <w:fldChar w:fldCharType="begin">
                <w:ffData>
                  <w:name w:val="Kontrollkästchen2"/>
                  <w:enabled/>
                  <w:calcOnExit w:val="0"/>
                  <w:checkBox>
                    <w:sizeAuto/>
                    <w:default w:val="0"/>
                  </w:checkBox>
                </w:ffData>
              </w:fldChar>
            </w:r>
            <w:r w:rsidRPr="00C21EA2">
              <w:rPr>
                <w:b/>
                <w:sz w:val="20"/>
                <w:szCs w:val="20"/>
              </w:rPr>
              <w:instrText xml:space="preserve"> FORMCHECKBOX </w:instrText>
            </w:r>
            <w:r w:rsidRPr="00C21EA2">
              <w:rPr>
                <w:b/>
                <w:sz w:val="20"/>
                <w:szCs w:val="20"/>
              </w:rPr>
            </w:r>
            <w:r w:rsidRPr="00C21EA2">
              <w:rPr>
                <w:b/>
                <w:sz w:val="20"/>
                <w:szCs w:val="20"/>
              </w:rPr>
              <w:fldChar w:fldCharType="end"/>
            </w:r>
          </w:p>
        </w:tc>
      </w:tr>
      <w:tr w:rsidR="00EF18CA" w:rsidRPr="00C21EA2" w:rsidTr="00D4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33" w:type="dxa"/>
            <w:gridSpan w:val="2"/>
            <w:tcBorders>
              <w:top w:val="nil"/>
              <w:left w:val="nil"/>
              <w:bottom w:val="nil"/>
              <w:right w:val="nil"/>
            </w:tcBorders>
          </w:tcPr>
          <w:p w:rsidR="00EF18CA" w:rsidRPr="00C21EA2" w:rsidRDefault="00EF18CA" w:rsidP="00D42C8C">
            <w:pPr>
              <w:spacing w:after="0"/>
              <w:rPr>
                <w:b/>
                <w:sz w:val="20"/>
                <w:szCs w:val="20"/>
              </w:rPr>
            </w:pPr>
          </w:p>
        </w:tc>
        <w:tc>
          <w:tcPr>
            <w:tcW w:w="7081" w:type="dxa"/>
            <w:gridSpan w:val="2"/>
            <w:tcBorders>
              <w:top w:val="nil"/>
              <w:left w:val="nil"/>
              <w:bottom w:val="nil"/>
              <w:right w:val="nil"/>
            </w:tcBorders>
          </w:tcPr>
          <w:p w:rsidR="00EF18CA" w:rsidRPr="00C21EA2" w:rsidRDefault="00EF18CA" w:rsidP="00D42C8C">
            <w:pPr>
              <w:spacing w:after="0"/>
              <w:rPr>
                <w:b/>
                <w:sz w:val="20"/>
                <w:szCs w:val="20"/>
              </w:rPr>
            </w:pPr>
          </w:p>
        </w:tc>
      </w:tr>
      <w:tr w:rsidR="00EF18CA" w:rsidRPr="00C21EA2" w:rsidTr="00D42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133" w:type="dxa"/>
            <w:gridSpan w:val="2"/>
            <w:tcBorders>
              <w:top w:val="nil"/>
              <w:left w:val="nil"/>
              <w:bottom w:val="nil"/>
              <w:right w:val="nil"/>
            </w:tcBorders>
          </w:tcPr>
          <w:p w:rsidR="00EF18CA" w:rsidRPr="00C21EA2" w:rsidRDefault="00EF18CA" w:rsidP="00D42C8C">
            <w:pPr>
              <w:spacing w:after="0" w:line="360" w:lineRule="auto"/>
              <w:rPr>
                <w:b/>
                <w:sz w:val="20"/>
                <w:szCs w:val="20"/>
                <w:highlight w:val="yellow"/>
              </w:rPr>
            </w:pPr>
            <w:r w:rsidRPr="00C21EA2">
              <w:rPr>
                <w:b/>
                <w:sz w:val="20"/>
                <w:szCs w:val="20"/>
              </w:rPr>
              <w:t>Verified by MS:</w:t>
            </w:r>
            <w:r w:rsidRPr="00C21EA2">
              <w:rPr>
                <w:b/>
                <w:sz w:val="20"/>
                <w:szCs w:val="20"/>
              </w:rPr>
              <w:tab/>
            </w:r>
            <w:r w:rsidRPr="00C21EA2">
              <w:rPr>
                <w:b/>
                <w:sz w:val="20"/>
                <w:szCs w:val="20"/>
                <w:highlight w:val="lightGray"/>
              </w:rPr>
              <w:fldChar w:fldCharType="begin">
                <w:ffData>
                  <w:name w:val="Text1"/>
                  <w:enabled/>
                  <w:calcOnExit w:val="0"/>
                  <w:textInput>
                    <w:default w:val="northern/central/southern"/>
                  </w:textInput>
                </w:ffData>
              </w:fldChar>
            </w:r>
            <w:r w:rsidRPr="00C21EA2">
              <w:rPr>
                <w:b/>
                <w:sz w:val="20"/>
                <w:szCs w:val="20"/>
                <w:highlight w:val="lightGray"/>
              </w:rPr>
              <w:instrText xml:space="preserve"> FORMTEXT </w:instrText>
            </w:r>
            <w:r w:rsidRPr="00C21EA2">
              <w:rPr>
                <w:b/>
                <w:sz w:val="20"/>
                <w:szCs w:val="20"/>
                <w:highlight w:val="lightGray"/>
              </w:rPr>
            </w:r>
            <w:r w:rsidRPr="00C21EA2">
              <w:rPr>
                <w:b/>
                <w:sz w:val="20"/>
                <w:szCs w:val="20"/>
                <w:highlight w:val="lightGray"/>
              </w:rPr>
              <w:fldChar w:fldCharType="separate"/>
            </w:r>
            <w:r w:rsidRPr="00C21EA2">
              <w:rPr>
                <w:b/>
                <w:noProof/>
                <w:sz w:val="20"/>
                <w:szCs w:val="20"/>
                <w:highlight w:val="lightGray"/>
              </w:rPr>
              <w:t>j/n</w:t>
            </w:r>
            <w:r w:rsidRPr="00C21EA2">
              <w:rPr>
                <w:b/>
                <w:sz w:val="20"/>
                <w:szCs w:val="20"/>
                <w:highlight w:val="lightGray"/>
              </w:rPr>
              <w:fldChar w:fldCharType="end"/>
            </w:r>
          </w:p>
        </w:tc>
        <w:tc>
          <w:tcPr>
            <w:tcW w:w="7081" w:type="dxa"/>
            <w:gridSpan w:val="2"/>
            <w:tcBorders>
              <w:top w:val="nil"/>
              <w:left w:val="nil"/>
              <w:bottom w:val="nil"/>
              <w:right w:val="nil"/>
            </w:tcBorders>
          </w:tcPr>
          <w:p w:rsidR="00EF18CA" w:rsidRPr="00C21EA2" w:rsidRDefault="00EF18CA" w:rsidP="00D42C8C">
            <w:pPr>
              <w:spacing w:after="0"/>
              <w:rPr>
                <w:b/>
                <w:sz w:val="20"/>
                <w:szCs w:val="20"/>
              </w:rPr>
            </w:pPr>
          </w:p>
        </w:tc>
      </w:tr>
    </w:tbl>
    <w:p w:rsidR="00EF18CA" w:rsidRPr="009008D8" w:rsidRDefault="00EF18CA" w:rsidP="00D42C8C">
      <w:pPr>
        <w:tabs>
          <w:tab w:val="left" w:pos="1020"/>
          <w:tab w:val="left" w:pos="1892"/>
          <w:tab w:val="left" w:pos="2672"/>
          <w:tab w:val="left" w:pos="3452"/>
          <w:tab w:val="left" w:pos="3877"/>
          <w:tab w:val="left" w:pos="5220"/>
          <w:tab w:val="left" w:pos="5720"/>
          <w:tab w:val="left" w:pos="6480"/>
          <w:tab w:val="left" w:pos="7740"/>
          <w:tab w:val="left" w:pos="9000"/>
          <w:tab w:val="left" w:pos="9720"/>
          <w:tab w:val="left" w:pos="10620"/>
          <w:tab w:val="left" w:pos="11520"/>
          <w:tab w:val="left" w:pos="12420"/>
          <w:tab w:val="left" w:pos="13500"/>
          <w:tab w:val="left" w:pos="14220"/>
        </w:tabs>
        <w:spacing w:after="0" w:line="200" w:lineRule="exact"/>
        <w:ind w:left="119"/>
        <w:rPr>
          <w:rFonts w:ascii="Trebuchet MS" w:hAnsi="Trebuchet MS" w:cs="Tahoma"/>
          <w:spacing w:val="-2"/>
          <w:sz w:val="18"/>
          <w:szCs w:val="18"/>
        </w:rPr>
      </w:pPr>
    </w:p>
    <w:tbl>
      <w:tblPr>
        <w:tblW w:w="15119" w:type="dxa"/>
        <w:tblInd w:w="-12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57" w:type="dxa"/>
          <w:right w:w="57" w:type="dxa"/>
        </w:tblCellMar>
        <w:tblLook w:val="01E0"/>
      </w:tblPr>
      <w:tblGrid>
        <w:gridCol w:w="505"/>
        <w:gridCol w:w="812"/>
        <w:gridCol w:w="1800"/>
        <w:gridCol w:w="360"/>
        <w:gridCol w:w="1813"/>
        <w:gridCol w:w="887"/>
        <w:gridCol w:w="1382"/>
        <w:gridCol w:w="1138"/>
        <w:gridCol w:w="1202"/>
        <w:gridCol w:w="1080"/>
        <w:gridCol w:w="900"/>
        <w:gridCol w:w="540"/>
        <w:gridCol w:w="2700"/>
      </w:tblGrid>
      <w:tr w:rsidR="00EF18CA" w:rsidRPr="00C21EA2" w:rsidTr="00D42C8C">
        <w:tc>
          <w:tcPr>
            <w:tcW w:w="505" w:type="dxa"/>
            <w:tcBorders>
              <w:top w:val="double" w:sz="4" w:space="0" w:color="auto"/>
              <w:left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1</w:t>
            </w:r>
          </w:p>
        </w:tc>
        <w:tc>
          <w:tcPr>
            <w:tcW w:w="812"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2</w:t>
            </w:r>
          </w:p>
        </w:tc>
        <w:tc>
          <w:tcPr>
            <w:tcW w:w="1800"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3</w:t>
            </w:r>
          </w:p>
        </w:tc>
        <w:tc>
          <w:tcPr>
            <w:tcW w:w="360"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4</w:t>
            </w:r>
          </w:p>
        </w:tc>
        <w:tc>
          <w:tcPr>
            <w:tcW w:w="1813"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5</w:t>
            </w:r>
          </w:p>
        </w:tc>
        <w:tc>
          <w:tcPr>
            <w:tcW w:w="887"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6</w:t>
            </w:r>
          </w:p>
        </w:tc>
        <w:tc>
          <w:tcPr>
            <w:tcW w:w="1382"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7</w:t>
            </w:r>
          </w:p>
        </w:tc>
        <w:tc>
          <w:tcPr>
            <w:tcW w:w="1138"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8</w:t>
            </w:r>
          </w:p>
        </w:tc>
        <w:tc>
          <w:tcPr>
            <w:tcW w:w="1202"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10</w:t>
            </w:r>
          </w:p>
        </w:tc>
        <w:tc>
          <w:tcPr>
            <w:tcW w:w="1080"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11</w:t>
            </w:r>
          </w:p>
        </w:tc>
        <w:tc>
          <w:tcPr>
            <w:tcW w:w="900" w:type="dxa"/>
            <w:tcBorders>
              <w:top w:val="double" w:sz="4" w:space="0" w:color="auto"/>
            </w:tcBorders>
            <w:vAlign w:val="center"/>
          </w:tcPr>
          <w:p w:rsidR="00EF18CA" w:rsidRPr="00C21EA2" w:rsidRDefault="00EF18CA" w:rsidP="00D42C8C">
            <w:pPr>
              <w:tabs>
                <w:tab w:val="left" w:pos="-720"/>
                <w:tab w:val="left" w:pos="7600"/>
              </w:tabs>
              <w:spacing w:before="60" w:after="40"/>
              <w:jc w:val="center"/>
              <w:rPr>
                <w:spacing w:val="-2"/>
                <w:sz w:val="15"/>
                <w:szCs w:val="15"/>
              </w:rPr>
            </w:pPr>
            <w:r w:rsidRPr="00C21EA2">
              <w:rPr>
                <w:spacing w:val="-2"/>
                <w:sz w:val="15"/>
                <w:szCs w:val="15"/>
              </w:rPr>
              <w:t>12</w:t>
            </w:r>
          </w:p>
        </w:tc>
        <w:tc>
          <w:tcPr>
            <w:tcW w:w="540" w:type="dxa"/>
            <w:tcBorders>
              <w:top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13</w:t>
            </w:r>
          </w:p>
        </w:tc>
        <w:tc>
          <w:tcPr>
            <w:tcW w:w="2700" w:type="dxa"/>
            <w:tcBorders>
              <w:top w:val="double" w:sz="4" w:space="0" w:color="auto"/>
              <w:right w:val="double" w:sz="4" w:space="0" w:color="auto"/>
            </w:tcBorders>
            <w:vAlign w:val="center"/>
          </w:tcPr>
          <w:p w:rsidR="00EF18CA" w:rsidRPr="00C21EA2" w:rsidRDefault="00EF18CA" w:rsidP="00D42C8C">
            <w:pPr>
              <w:spacing w:before="60" w:after="40"/>
              <w:jc w:val="center"/>
              <w:rPr>
                <w:spacing w:val="-2"/>
                <w:sz w:val="15"/>
                <w:szCs w:val="15"/>
              </w:rPr>
            </w:pPr>
            <w:r w:rsidRPr="00C21EA2">
              <w:rPr>
                <w:spacing w:val="-2"/>
                <w:sz w:val="15"/>
                <w:szCs w:val="15"/>
              </w:rPr>
              <w:t>14</w:t>
            </w:r>
          </w:p>
        </w:tc>
      </w:tr>
      <w:tr w:rsidR="00EF18CA" w:rsidRPr="00C21EA2" w:rsidTr="00D42C8C">
        <w:tc>
          <w:tcPr>
            <w:tcW w:w="505" w:type="dxa"/>
            <w:vMerge w:val="restart"/>
            <w:tcBorders>
              <w:left w:val="double" w:sz="4" w:space="0" w:color="auto"/>
            </w:tcBorders>
          </w:tcPr>
          <w:p w:rsidR="00EF18CA" w:rsidRPr="00C21EA2" w:rsidRDefault="00EF18CA" w:rsidP="00D42C8C">
            <w:pPr>
              <w:spacing w:before="80" w:after="60"/>
              <w:rPr>
                <w:b/>
                <w:spacing w:val="-2"/>
                <w:sz w:val="16"/>
                <w:szCs w:val="16"/>
              </w:rPr>
            </w:pPr>
            <w:r w:rsidRPr="00C21EA2">
              <w:rPr>
                <w:b/>
                <w:spacing w:val="-2"/>
                <w:sz w:val="16"/>
                <w:szCs w:val="16"/>
              </w:rPr>
              <w:t>Use-No.</w:t>
            </w:r>
            <w:r w:rsidRPr="00C21EA2">
              <w:rPr>
                <w:b/>
                <w:spacing w:val="-2"/>
                <w:sz w:val="16"/>
                <w:szCs w:val="16"/>
              </w:rPr>
              <w:br/>
            </w:r>
          </w:p>
        </w:tc>
        <w:tc>
          <w:tcPr>
            <w:tcW w:w="812" w:type="dxa"/>
            <w:vMerge w:val="restart"/>
          </w:tcPr>
          <w:p w:rsidR="00EF18CA" w:rsidRPr="00C21EA2" w:rsidRDefault="00EF18CA" w:rsidP="00D42C8C">
            <w:pPr>
              <w:spacing w:before="80" w:after="60"/>
              <w:rPr>
                <w:b/>
                <w:spacing w:val="-2"/>
                <w:sz w:val="16"/>
                <w:szCs w:val="16"/>
              </w:rPr>
            </w:pPr>
            <w:r w:rsidRPr="00C21EA2">
              <w:rPr>
                <w:b/>
                <w:spacing w:val="-2"/>
                <w:sz w:val="16"/>
                <w:szCs w:val="16"/>
              </w:rPr>
              <w:t>Member state(s)</w:t>
            </w:r>
            <w:r w:rsidRPr="00C21EA2">
              <w:rPr>
                <w:b/>
                <w:spacing w:val="-2"/>
                <w:sz w:val="16"/>
                <w:szCs w:val="16"/>
              </w:rPr>
              <w:br/>
            </w:r>
          </w:p>
        </w:tc>
        <w:tc>
          <w:tcPr>
            <w:tcW w:w="1800" w:type="dxa"/>
            <w:vMerge w:val="restart"/>
          </w:tcPr>
          <w:p w:rsidR="00EF18CA" w:rsidRPr="00C21EA2" w:rsidRDefault="00EF18CA" w:rsidP="00D42C8C">
            <w:pPr>
              <w:spacing w:before="80" w:after="60"/>
              <w:rPr>
                <w:spacing w:val="-1"/>
                <w:sz w:val="18"/>
                <w:szCs w:val="18"/>
              </w:rPr>
            </w:pPr>
            <w:r w:rsidRPr="00C21EA2">
              <w:rPr>
                <w:b/>
                <w:spacing w:val="-2"/>
                <w:sz w:val="16"/>
                <w:szCs w:val="16"/>
              </w:rPr>
              <w:t>Crop and/</w:t>
            </w:r>
            <w:r w:rsidRPr="00C21EA2">
              <w:rPr>
                <w:b/>
                <w:spacing w:val="-2"/>
                <w:sz w:val="16"/>
                <w:szCs w:val="16"/>
              </w:rPr>
              <w:br/>
              <w:t>or situation</w:t>
            </w:r>
            <w:r w:rsidRPr="00C21EA2">
              <w:rPr>
                <w:b/>
                <w:spacing w:val="-2"/>
                <w:sz w:val="16"/>
                <w:szCs w:val="16"/>
              </w:rPr>
              <w:br/>
            </w:r>
            <w:r w:rsidRPr="00C21EA2">
              <w:rPr>
                <w:b/>
                <w:spacing w:val="-2"/>
                <w:sz w:val="16"/>
                <w:szCs w:val="16"/>
              </w:rPr>
              <w:br/>
              <w:t>(crop destination / purpose of crop)</w:t>
            </w:r>
          </w:p>
        </w:tc>
        <w:tc>
          <w:tcPr>
            <w:tcW w:w="360" w:type="dxa"/>
            <w:vMerge w:val="restart"/>
          </w:tcPr>
          <w:p w:rsidR="00EF18CA" w:rsidRPr="00C21EA2" w:rsidRDefault="00EF18CA" w:rsidP="00D42C8C">
            <w:pPr>
              <w:spacing w:before="80" w:after="60"/>
              <w:rPr>
                <w:spacing w:val="-1"/>
                <w:sz w:val="18"/>
                <w:szCs w:val="18"/>
              </w:rPr>
            </w:pPr>
            <w:r w:rsidRPr="00C21EA2">
              <w:rPr>
                <w:b/>
                <w:spacing w:val="-2"/>
                <w:sz w:val="16"/>
                <w:szCs w:val="16"/>
              </w:rPr>
              <w:t>F</w:t>
            </w:r>
            <w:r w:rsidRPr="00C21EA2">
              <w:rPr>
                <w:b/>
                <w:spacing w:val="-2"/>
                <w:sz w:val="16"/>
                <w:szCs w:val="16"/>
              </w:rPr>
              <w:br/>
              <w:t>G</w:t>
            </w:r>
            <w:r w:rsidRPr="00C21EA2">
              <w:rPr>
                <w:b/>
                <w:spacing w:val="-2"/>
                <w:sz w:val="16"/>
                <w:szCs w:val="16"/>
              </w:rPr>
              <w:br/>
              <w:t>or</w:t>
            </w:r>
            <w:r w:rsidRPr="00C21EA2">
              <w:rPr>
                <w:b/>
                <w:spacing w:val="-2"/>
                <w:sz w:val="16"/>
                <w:szCs w:val="16"/>
              </w:rPr>
              <w:br/>
              <w:t>I</w:t>
            </w:r>
          </w:p>
        </w:tc>
        <w:tc>
          <w:tcPr>
            <w:tcW w:w="1813" w:type="dxa"/>
            <w:vMerge w:val="restart"/>
          </w:tcPr>
          <w:p w:rsidR="00EF18CA" w:rsidRPr="00C21EA2" w:rsidRDefault="00EF18CA" w:rsidP="00D42C8C">
            <w:pPr>
              <w:spacing w:before="80" w:after="60"/>
              <w:rPr>
                <w:spacing w:val="-1"/>
                <w:sz w:val="18"/>
                <w:szCs w:val="18"/>
              </w:rPr>
            </w:pPr>
            <w:r w:rsidRPr="00C21EA2">
              <w:rPr>
                <w:b/>
                <w:spacing w:val="-2"/>
                <w:sz w:val="16"/>
                <w:szCs w:val="16"/>
              </w:rPr>
              <w:t>Pests or Group of pests controlled</w:t>
            </w:r>
            <w:r w:rsidRPr="00C21EA2">
              <w:rPr>
                <w:b/>
                <w:spacing w:val="-2"/>
                <w:sz w:val="16"/>
                <w:szCs w:val="16"/>
              </w:rPr>
              <w:br/>
            </w:r>
            <w:r w:rsidRPr="00C21EA2">
              <w:rPr>
                <w:b/>
                <w:spacing w:val="-2"/>
                <w:sz w:val="16"/>
                <w:szCs w:val="16"/>
              </w:rPr>
              <w:br/>
            </w:r>
            <w:r w:rsidRPr="00C21EA2">
              <w:rPr>
                <w:spacing w:val="-2"/>
                <w:sz w:val="16"/>
                <w:szCs w:val="16"/>
              </w:rPr>
              <w:t>(additionally: developmental stages of the pest or pest group)</w:t>
            </w:r>
          </w:p>
        </w:tc>
        <w:tc>
          <w:tcPr>
            <w:tcW w:w="3407" w:type="dxa"/>
            <w:gridSpan w:val="3"/>
          </w:tcPr>
          <w:p w:rsidR="00EF18CA" w:rsidRPr="00C21EA2" w:rsidRDefault="00EF18CA" w:rsidP="00D42C8C">
            <w:pPr>
              <w:spacing w:before="80" w:after="60"/>
              <w:jc w:val="center"/>
              <w:rPr>
                <w:spacing w:val="-1"/>
                <w:sz w:val="18"/>
                <w:szCs w:val="18"/>
              </w:rPr>
            </w:pPr>
            <w:r w:rsidRPr="00C21EA2">
              <w:rPr>
                <w:b/>
                <w:spacing w:val="-2"/>
                <w:sz w:val="16"/>
                <w:szCs w:val="16"/>
              </w:rPr>
              <w:t>Application</w:t>
            </w:r>
          </w:p>
        </w:tc>
        <w:tc>
          <w:tcPr>
            <w:tcW w:w="3182" w:type="dxa"/>
            <w:gridSpan w:val="3"/>
          </w:tcPr>
          <w:p w:rsidR="00EF18CA" w:rsidRPr="00C21EA2" w:rsidRDefault="00EF18CA" w:rsidP="00D42C8C">
            <w:pPr>
              <w:spacing w:before="80" w:after="60"/>
              <w:jc w:val="center"/>
              <w:rPr>
                <w:spacing w:val="-1"/>
                <w:sz w:val="18"/>
                <w:szCs w:val="18"/>
              </w:rPr>
            </w:pPr>
            <w:r w:rsidRPr="00C21EA2">
              <w:rPr>
                <w:b/>
                <w:spacing w:val="-2"/>
                <w:sz w:val="16"/>
                <w:szCs w:val="16"/>
              </w:rPr>
              <w:t>Application rate</w:t>
            </w:r>
          </w:p>
        </w:tc>
        <w:tc>
          <w:tcPr>
            <w:tcW w:w="540" w:type="dxa"/>
            <w:vMerge w:val="restart"/>
          </w:tcPr>
          <w:p w:rsidR="00EF18CA" w:rsidRPr="00C21EA2" w:rsidRDefault="00EF18CA" w:rsidP="00D42C8C">
            <w:pPr>
              <w:spacing w:before="80" w:after="60"/>
              <w:rPr>
                <w:spacing w:val="-1"/>
                <w:sz w:val="18"/>
                <w:szCs w:val="18"/>
              </w:rPr>
            </w:pPr>
            <w:r w:rsidRPr="00C21EA2">
              <w:rPr>
                <w:b/>
                <w:spacing w:val="-2"/>
                <w:sz w:val="16"/>
                <w:szCs w:val="16"/>
              </w:rPr>
              <w:t>PHI</w:t>
            </w:r>
            <w:r w:rsidRPr="00C21EA2">
              <w:rPr>
                <w:spacing w:val="-2"/>
                <w:sz w:val="16"/>
                <w:szCs w:val="16"/>
              </w:rPr>
              <w:br/>
              <w:t>(days)</w:t>
            </w:r>
          </w:p>
        </w:tc>
        <w:tc>
          <w:tcPr>
            <w:tcW w:w="2700" w:type="dxa"/>
            <w:vMerge w:val="restart"/>
            <w:tcBorders>
              <w:right w:val="double" w:sz="4" w:space="0" w:color="auto"/>
            </w:tcBorders>
          </w:tcPr>
          <w:p w:rsidR="00EF18CA" w:rsidRPr="00C21EA2" w:rsidRDefault="00EF18CA" w:rsidP="00D42C8C">
            <w:pPr>
              <w:spacing w:before="60" w:after="40"/>
              <w:rPr>
                <w:spacing w:val="-1"/>
                <w:sz w:val="18"/>
                <w:szCs w:val="18"/>
              </w:rPr>
            </w:pPr>
            <w:r w:rsidRPr="00C21EA2">
              <w:rPr>
                <w:b/>
                <w:spacing w:val="-2"/>
                <w:sz w:val="16"/>
                <w:szCs w:val="16"/>
              </w:rPr>
              <w:t>Remarks:</w:t>
            </w:r>
            <w:r w:rsidRPr="00C21EA2">
              <w:rPr>
                <w:spacing w:val="-2"/>
                <w:sz w:val="16"/>
                <w:szCs w:val="16"/>
              </w:rPr>
              <w:t xml:space="preserve"> </w:t>
            </w:r>
            <w:r w:rsidRPr="00C21EA2">
              <w:rPr>
                <w:spacing w:val="-2"/>
                <w:sz w:val="16"/>
                <w:szCs w:val="16"/>
              </w:rPr>
              <w:br/>
            </w:r>
            <w:r w:rsidRPr="00C21EA2">
              <w:rPr>
                <w:spacing w:val="-2"/>
                <w:sz w:val="16"/>
                <w:szCs w:val="16"/>
              </w:rPr>
              <w:br/>
              <w:t>e.g. safener/synergist per ha</w:t>
            </w:r>
            <w:r w:rsidRPr="00C21EA2">
              <w:rPr>
                <w:spacing w:val="-2"/>
                <w:sz w:val="16"/>
                <w:szCs w:val="16"/>
              </w:rPr>
              <w:br/>
            </w:r>
            <w:r w:rsidRPr="00C21EA2">
              <w:rPr>
                <w:spacing w:val="-2"/>
                <w:sz w:val="16"/>
                <w:szCs w:val="16"/>
              </w:rPr>
              <w:br/>
              <w:t>e.g. recommended or mandatory tank mixtures</w:t>
            </w:r>
          </w:p>
        </w:tc>
      </w:tr>
      <w:tr w:rsidR="00EF18CA" w:rsidRPr="00C21EA2" w:rsidTr="00D42C8C">
        <w:tc>
          <w:tcPr>
            <w:tcW w:w="505" w:type="dxa"/>
            <w:vMerge/>
            <w:tcBorders>
              <w:left w:val="double" w:sz="4" w:space="0" w:color="auto"/>
              <w:bottom w:val="double" w:sz="4" w:space="0" w:color="auto"/>
            </w:tcBorders>
          </w:tcPr>
          <w:p w:rsidR="00EF18CA" w:rsidRPr="00C21EA2" w:rsidRDefault="00EF18CA" w:rsidP="00D42C8C">
            <w:pPr>
              <w:spacing w:before="60" w:after="40"/>
              <w:rPr>
                <w:spacing w:val="-2"/>
                <w:sz w:val="16"/>
                <w:szCs w:val="16"/>
              </w:rPr>
            </w:pPr>
          </w:p>
        </w:tc>
        <w:tc>
          <w:tcPr>
            <w:tcW w:w="812" w:type="dxa"/>
            <w:vMerge/>
            <w:tcBorders>
              <w:bottom w:val="double" w:sz="4" w:space="0" w:color="auto"/>
            </w:tcBorders>
          </w:tcPr>
          <w:p w:rsidR="00EF18CA" w:rsidRPr="00C21EA2" w:rsidRDefault="00EF18CA" w:rsidP="00D42C8C">
            <w:pPr>
              <w:spacing w:before="60" w:after="40"/>
              <w:rPr>
                <w:spacing w:val="-2"/>
                <w:sz w:val="16"/>
                <w:szCs w:val="16"/>
              </w:rPr>
            </w:pPr>
          </w:p>
        </w:tc>
        <w:tc>
          <w:tcPr>
            <w:tcW w:w="1800" w:type="dxa"/>
            <w:vMerge/>
            <w:tcBorders>
              <w:bottom w:val="double" w:sz="4" w:space="0" w:color="auto"/>
            </w:tcBorders>
          </w:tcPr>
          <w:p w:rsidR="00EF18CA" w:rsidRPr="00C21EA2" w:rsidRDefault="00EF18CA" w:rsidP="00D42C8C">
            <w:pPr>
              <w:spacing w:before="60" w:after="40"/>
              <w:rPr>
                <w:spacing w:val="-1"/>
                <w:sz w:val="18"/>
                <w:szCs w:val="18"/>
              </w:rPr>
            </w:pPr>
          </w:p>
        </w:tc>
        <w:tc>
          <w:tcPr>
            <w:tcW w:w="360" w:type="dxa"/>
            <w:vMerge/>
            <w:tcBorders>
              <w:bottom w:val="double" w:sz="4" w:space="0" w:color="auto"/>
            </w:tcBorders>
          </w:tcPr>
          <w:p w:rsidR="00EF18CA" w:rsidRPr="00C21EA2" w:rsidRDefault="00EF18CA" w:rsidP="00D42C8C">
            <w:pPr>
              <w:spacing w:before="60" w:after="40"/>
              <w:rPr>
                <w:spacing w:val="-1"/>
                <w:sz w:val="18"/>
                <w:szCs w:val="18"/>
              </w:rPr>
            </w:pPr>
          </w:p>
        </w:tc>
        <w:tc>
          <w:tcPr>
            <w:tcW w:w="1813" w:type="dxa"/>
            <w:vMerge/>
            <w:tcBorders>
              <w:bottom w:val="double" w:sz="4" w:space="0" w:color="auto"/>
            </w:tcBorders>
          </w:tcPr>
          <w:p w:rsidR="00EF18CA" w:rsidRPr="00C21EA2" w:rsidRDefault="00EF18CA" w:rsidP="00D42C8C">
            <w:pPr>
              <w:spacing w:before="60" w:after="40"/>
              <w:rPr>
                <w:spacing w:val="-1"/>
                <w:sz w:val="18"/>
                <w:szCs w:val="18"/>
              </w:rPr>
            </w:pPr>
          </w:p>
        </w:tc>
        <w:tc>
          <w:tcPr>
            <w:tcW w:w="887" w:type="dxa"/>
            <w:tcBorders>
              <w:bottom w:val="double" w:sz="4" w:space="0" w:color="auto"/>
            </w:tcBorders>
          </w:tcPr>
          <w:p w:rsidR="00EF18CA" w:rsidRPr="00C21EA2" w:rsidRDefault="00EF18CA" w:rsidP="00D42C8C">
            <w:pPr>
              <w:spacing w:before="60" w:after="40"/>
              <w:rPr>
                <w:spacing w:val="-1"/>
                <w:sz w:val="18"/>
                <w:szCs w:val="18"/>
              </w:rPr>
            </w:pPr>
            <w:r w:rsidRPr="00C21EA2">
              <w:rPr>
                <w:spacing w:val="-2"/>
                <w:sz w:val="16"/>
                <w:szCs w:val="16"/>
              </w:rPr>
              <w:t>Method / Kind</w:t>
            </w:r>
          </w:p>
        </w:tc>
        <w:tc>
          <w:tcPr>
            <w:tcW w:w="1382" w:type="dxa"/>
            <w:tcBorders>
              <w:bottom w:val="double" w:sz="4" w:space="0" w:color="auto"/>
            </w:tcBorders>
          </w:tcPr>
          <w:p w:rsidR="00EF18CA" w:rsidRPr="00C21EA2" w:rsidRDefault="00EF18CA" w:rsidP="00D42C8C">
            <w:pPr>
              <w:spacing w:before="60" w:after="40"/>
              <w:rPr>
                <w:spacing w:val="-1"/>
                <w:sz w:val="18"/>
                <w:szCs w:val="18"/>
              </w:rPr>
            </w:pPr>
            <w:r w:rsidRPr="00C21EA2">
              <w:rPr>
                <w:spacing w:val="-2"/>
                <w:sz w:val="16"/>
                <w:szCs w:val="16"/>
              </w:rPr>
              <w:t>Timing / Growth stage of crop &amp; season</w:t>
            </w:r>
          </w:p>
        </w:tc>
        <w:tc>
          <w:tcPr>
            <w:tcW w:w="1138" w:type="dxa"/>
            <w:tcBorders>
              <w:bottom w:val="double" w:sz="4" w:space="0" w:color="auto"/>
            </w:tcBorders>
          </w:tcPr>
          <w:p w:rsidR="00EF18CA" w:rsidRPr="00C21EA2" w:rsidRDefault="00EF18CA" w:rsidP="00D42C8C">
            <w:pPr>
              <w:spacing w:before="60" w:after="40"/>
              <w:rPr>
                <w:spacing w:val="-2"/>
                <w:sz w:val="16"/>
                <w:szCs w:val="16"/>
              </w:rPr>
            </w:pPr>
            <w:r w:rsidRPr="00C21EA2">
              <w:rPr>
                <w:spacing w:val="-2"/>
                <w:sz w:val="16"/>
                <w:szCs w:val="16"/>
              </w:rPr>
              <w:t>Max. number (min. interval between applications)</w:t>
            </w:r>
          </w:p>
          <w:p w:rsidR="00EF18CA" w:rsidRPr="00C21EA2" w:rsidRDefault="00EF18CA" w:rsidP="00D42C8C">
            <w:pPr>
              <w:rPr>
                <w:sz w:val="16"/>
                <w:szCs w:val="16"/>
              </w:rPr>
            </w:pPr>
            <w:r w:rsidRPr="00C21EA2">
              <w:rPr>
                <w:sz w:val="16"/>
                <w:szCs w:val="16"/>
              </w:rPr>
              <w:t>a) per use</w:t>
            </w:r>
          </w:p>
          <w:p w:rsidR="00EF18CA" w:rsidRPr="00C21EA2" w:rsidRDefault="00EF18CA" w:rsidP="00D42C8C">
            <w:pPr>
              <w:spacing w:before="60" w:after="40"/>
              <w:rPr>
                <w:spacing w:val="-1"/>
                <w:sz w:val="18"/>
                <w:szCs w:val="18"/>
              </w:rPr>
            </w:pPr>
            <w:r w:rsidRPr="00C21EA2">
              <w:rPr>
                <w:spacing w:val="-1"/>
                <w:sz w:val="16"/>
                <w:szCs w:val="16"/>
              </w:rPr>
              <w:t>b) per crop/ season</w:t>
            </w:r>
          </w:p>
        </w:tc>
        <w:tc>
          <w:tcPr>
            <w:tcW w:w="1202" w:type="dxa"/>
            <w:tcBorders>
              <w:bottom w:val="double" w:sz="4" w:space="0" w:color="auto"/>
            </w:tcBorders>
          </w:tcPr>
          <w:p w:rsidR="00EF18CA" w:rsidRPr="00C21EA2" w:rsidRDefault="00EF18CA" w:rsidP="00D42C8C">
            <w:pPr>
              <w:spacing w:before="60" w:after="40"/>
              <w:rPr>
                <w:spacing w:val="-2"/>
                <w:sz w:val="16"/>
                <w:szCs w:val="16"/>
              </w:rPr>
            </w:pPr>
            <w:r w:rsidRPr="00C21EA2">
              <w:rPr>
                <w:spacing w:val="-2"/>
                <w:sz w:val="16"/>
                <w:szCs w:val="16"/>
              </w:rPr>
              <w:t>kg, L product / ha</w:t>
            </w:r>
          </w:p>
          <w:p w:rsidR="00EF18CA" w:rsidRPr="00C21EA2" w:rsidRDefault="00EF18CA" w:rsidP="00D42C8C">
            <w:pPr>
              <w:spacing w:before="60" w:after="40"/>
              <w:rPr>
                <w:spacing w:val="-2"/>
                <w:sz w:val="16"/>
                <w:szCs w:val="16"/>
              </w:rPr>
            </w:pPr>
            <w:r w:rsidRPr="00C21EA2">
              <w:rPr>
                <w:spacing w:val="-2"/>
                <w:sz w:val="16"/>
                <w:szCs w:val="16"/>
              </w:rPr>
              <w:t>a) max. rate per appl.</w:t>
            </w:r>
          </w:p>
          <w:p w:rsidR="00EF18CA" w:rsidRPr="00C21EA2" w:rsidRDefault="00EF18CA" w:rsidP="00D42C8C">
            <w:pPr>
              <w:spacing w:before="60" w:after="40"/>
              <w:rPr>
                <w:spacing w:val="-1"/>
                <w:sz w:val="18"/>
                <w:szCs w:val="18"/>
              </w:rPr>
            </w:pPr>
            <w:r w:rsidRPr="00C21EA2">
              <w:rPr>
                <w:spacing w:val="-2"/>
                <w:sz w:val="16"/>
                <w:szCs w:val="16"/>
              </w:rPr>
              <w:t>b) max. total rate per crop/season</w:t>
            </w:r>
          </w:p>
        </w:tc>
        <w:tc>
          <w:tcPr>
            <w:tcW w:w="1080" w:type="dxa"/>
            <w:tcBorders>
              <w:bottom w:val="double" w:sz="4" w:space="0" w:color="auto"/>
            </w:tcBorders>
          </w:tcPr>
          <w:p w:rsidR="00EF18CA" w:rsidRPr="00C21EA2" w:rsidRDefault="00EF18CA" w:rsidP="00D42C8C">
            <w:pPr>
              <w:spacing w:before="60" w:after="40"/>
              <w:rPr>
                <w:spacing w:val="-2"/>
                <w:sz w:val="16"/>
                <w:szCs w:val="16"/>
              </w:rPr>
            </w:pPr>
            <w:r w:rsidRPr="00C21EA2">
              <w:rPr>
                <w:spacing w:val="-2"/>
                <w:sz w:val="16"/>
                <w:szCs w:val="16"/>
              </w:rPr>
              <w:t>g, kg as/ha</w:t>
            </w:r>
            <w:r w:rsidRPr="00C21EA2">
              <w:rPr>
                <w:spacing w:val="-2"/>
                <w:sz w:val="16"/>
                <w:szCs w:val="16"/>
              </w:rPr>
              <w:br/>
            </w:r>
          </w:p>
          <w:p w:rsidR="00EF18CA" w:rsidRPr="00C21EA2" w:rsidRDefault="00EF18CA" w:rsidP="00D42C8C">
            <w:pPr>
              <w:spacing w:before="60" w:after="40"/>
              <w:rPr>
                <w:spacing w:val="-2"/>
                <w:sz w:val="16"/>
                <w:szCs w:val="16"/>
              </w:rPr>
            </w:pPr>
            <w:r w:rsidRPr="00C21EA2">
              <w:rPr>
                <w:spacing w:val="-2"/>
                <w:sz w:val="16"/>
                <w:szCs w:val="16"/>
              </w:rPr>
              <w:t>a) max. rate per appl.</w:t>
            </w:r>
          </w:p>
          <w:p w:rsidR="00EF18CA" w:rsidRPr="00C21EA2" w:rsidRDefault="00EF18CA" w:rsidP="00D42C8C">
            <w:pPr>
              <w:spacing w:before="60" w:after="40"/>
              <w:rPr>
                <w:spacing w:val="-2"/>
                <w:sz w:val="16"/>
                <w:szCs w:val="16"/>
              </w:rPr>
            </w:pPr>
            <w:r w:rsidRPr="00C21EA2">
              <w:rPr>
                <w:spacing w:val="-2"/>
                <w:sz w:val="16"/>
                <w:szCs w:val="16"/>
              </w:rPr>
              <w:t>b) max. total rate per crop/season</w:t>
            </w:r>
          </w:p>
        </w:tc>
        <w:tc>
          <w:tcPr>
            <w:tcW w:w="900" w:type="dxa"/>
            <w:tcBorders>
              <w:bottom w:val="double" w:sz="4" w:space="0" w:color="auto"/>
            </w:tcBorders>
          </w:tcPr>
          <w:p w:rsidR="00EF18CA" w:rsidRPr="00C21EA2" w:rsidRDefault="00EF18CA" w:rsidP="00D42C8C">
            <w:pPr>
              <w:tabs>
                <w:tab w:val="left" w:pos="-720"/>
                <w:tab w:val="left" w:pos="7600"/>
              </w:tabs>
              <w:spacing w:before="60" w:after="40"/>
              <w:rPr>
                <w:spacing w:val="-2"/>
                <w:sz w:val="16"/>
                <w:szCs w:val="16"/>
                <w:lang w:val="nb-NO"/>
              </w:rPr>
            </w:pPr>
            <w:r w:rsidRPr="00C21EA2">
              <w:rPr>
                <w:spacing w:val="-2"/>
                <w:sz w:val="16"/>
                <w:szCs w:val="16"/>
                <w:lang w:val="nb-NO"/>
              </w:rPr>
              <w:t>Water L/ha</w:t>
            </w:r>
            <w:r w:rsidRPr="00C21EA2">
              <w:rPr>
                <w:spacing w:val="-2"/>
                <w:sz w:val="16"/>
                <w:szCs w:val="16"/>
                <w:lang w:val="nb-NO"/>
              </w:rPr>
              <w:br/>
            </w:r>
            <w:r w:rsidRPr="00C21EA2">
              <w:rPr>
                <w:spacing w:val="-2"/>
                <w:sz w:val="16"/>
                <w:szCs w:val="16"/>
                <w:lang w:val="nb-NO"/>
              </w:rPr>
              <w:br/>
              <w:t>min / max</w:t>
            </w:r>
          </w:p>
        </w:tc>
        <w:tc>
          <w:tcPr>
            <w:tcW w:w="540" w:type="dxa"/>
            <w:vMerge/>
            <w:tcBorders>
              <w:bottom w:val="double" w:sz="4" w:space="0" w:color="auto"/>
            </w:tcBorders>
          </w:tcPr>
          <w:p w:rsidR="00EF18CA" w:rsidRPr="00C21EA2" w:rsidRDefault="00EF18CA" w:rsidP="00D42C8C">
            <w:pPr>
              <w:spacing w:before="60" w:after="40"/>
              <w:rPr>
                <w:spacing w:val="-1"/>
                <w:sz w:val="18"/>
                <w:szCs w:val="18"/>
                <w:lang w:val="nb-NO"/>
              </w:rPr>
            </w:pPr>
          </w:p>
        </w:tc>
        <w:tc>
          <w:tcPr>
            <w:tcW w:w="2700" w:type="dxa"/>
            <w:vMerge/>
            <w:tcBorders>
              <w:bottom w:val="double" w:sz="4" w:space="0" w:color="auto"/>
              <w:right w:val="double" w:sz="4" w:space="0" w:color="auto"/>
            </w:tcBorders>
          </w:tcPr>
          <w:p w:rsidR="00EF18CA" w:rsidRPr="00C21EA2" w:rsidRDefault="00EF18CA" w:rsidP="00D42C8C">
            <w:pPr>
              <w:spacing w:before="60" w:after="40"/>
              <w:rPr>
                <w:spacing w:val="-1"/>
                <w:sz w:val="18"/>
                <w:szCs w:val="18"/>
                <w:lang w:val="nb-NO"/>
              </w:rPr>
            </w:pPr>
          </w:p>
        </w:tc>
      </w:tr>
      <w:tr w:rsidR="00EF18CA" w:rsidRPr="00C21EA2" w:rsidTr="00D42C8C">
        <w:tc>
          <w:tcPr>
            <w:tcW w:w="505" w:type="dxa"/>
            <w:tcBorders>
              <w:top w:val="double" w:sz="4" w:space="0" w:color="auto"/>
            </w:tcBorders>
          </w:tcPr>
          <w:p w:rsidR="00EF18CA" w:rsidRPr="00C21EA2" w:rsidRDefault="00EF18CA" w:rsidP="00D42C8C">
            <w:pPr>
              <w:spacing w:before="60" w:after="40"/>
              <w:rPr>
                <w:spacing w:val="-1"/>
                <w:sz w:val="20"/>
                <w:szCs w:val="20"/>
              </w:rPr>
            </w:pPr>
            <w:r w:rsidRPr="00C21EA2">
              <w:rPr>
                <w:spacing w:val="-1"/>
                <w:sz w:val="20"/>
                <w:szCs w:val="20"/>
              </w:rPr>
              <w:t>1</w:t>
            </w:r>
          </w:p>
        </w:tc>
        <w:tc>
          <w:tcPr>
            <w:tcW w:w="812" w:type="dxa"/>
            <w:tcBorders>
              <w:top w:val="double" w:sz="4" w:space="0" w:color="auto"/>
            </w:tcBorders>
          </w:tcPr>
          <w:p w:rsidR="00EF18CA" w:rsidRPr="00C21EA2" w:rsidRDefault="00EF18CA" w:rsidP="00D42C8C">
            <w:pPr>
              <w:spacing w:before="60" w:after="40"/>
              <w:rPr>
                <w:spacing w:val="-1"/>
                <w:sz w:val="20"/>
                <w:szCs w:val="20"/>
              </w:rPr>
            </w:pPr>
          </w:p>
        </w:tc>
        <w:tc>
          <w:tcPr>
            <w:tcW w:w="1800" w:type="dxa"/>
            <w:tcBorders>
              <w:top w:val="double" w:sz="4" w:space="0" w:color="auto"/>
            </w:tcBorders>
          </w:tcPr>
          <w:p w:rsidR="00EF18CA" w:rsidRPr="00C21EA2" w:rsidRDefault="00EF18CA" w:rsidP="00D42C8C">
            <w:pPr>
              <w:spacing w:before="60" w:after="40"/>
              <w:rPr>
                <w:spacing w:val="-2"/>
                <w:sz w:val="16"/>
                <w:szCs w:val="16"/>
              </w:rPr>
            </w:pPr>
          </w:p>
        </w:tc>
        <w:tc>
          <w:tcPr>
            <w:tcW w:w="360" w:type="dxa"/>
            <w:tcBorders>
              <w:top w:val="double" w:sz="4" w:space="0" w:color="auto"/>
            </w:tcBorders>
          </w:tcPr>
          <w:p w:rsidR="00EF18CA" w:rsidRPr="00C21EA2" w:rsidRDefault="00EF18CA" w:rsidP="00D42C8C">
            <w:pPr>
              <w:spacing w:before="60" w:after="40"/>
              <w:rPr>
                <w:spacing w:val="-2"/>
                <w:sz w:val="16"/>
                <w:szCs w:val="16"/>
              </w:rPr>
            </w:pPr>
          </w:p>
        </w:tc>
        <w:tc>
          <w:tcPr>
            <w:tcW w:w="1813" w:type="dxa"/>
            <w:tcBorders>
              <w:top w:val="double" w:sz="4" w:space="0" w:color="auto"/>
            </w:tcBorders>
          </w:tcPr>
          <w:p w:rsidR="00EF18CA" w:rsidRPr="00C21EA2" w:rsidRDefault="00EF18CA" w:rsidP="00D42C8C">
            <w:pPr>
              <w:spacing w:before="60" w:after="40"/>
              <w:rPr>
                <w:spacing w:val="-2"/>
                <w:sz w:val="16"/>
                <w:szCs w:val="16"/>
              </w:rPr>
            </w:pPr>
          </w:p>
        </w:tc>
        <w:tc>
          <w:tcPr>
            <w:tcW w:w="887" w:type="dxa"/>
            <w:tcBorders>
              <w:top w:val="double" w:sz="4" w:space="0" w:color="auto"/>
            </w:tcBorders>
          </w:tcPr>
          <w:p w:rsidR="00EF18CA" w:rsidRPr="00C21EA2" w:rsidRDefault="00EF18CA" w:rsidP="00D42C8C">
            <w:pPr>
              <w:spacing w:before="60" w:after="40"/>
              <w:rPr>
                <w:spacing w:val="-2"/>
                <w:sz w:val="16"/>
                <w:szCs w:val="16"/>
              </w:rPr>
            </w:pPr>
          </w:p>
        </w:tc>
        <w:tc>
          <w:tcPr>
            <w:tcW w:w="1382" w:type="dxa"/>
            <w:tcBorders>
              <w:top w:val="double" w:sz="4" w:space="0" w:color="auto"/>
            </w:tcBorders>
          </w:tcPr>
          <w:p w:rsidR="00EF18CA" w:rsidRPr="00C21EA2" w:rsidRDefault="00EF18CA" w:rsidP="00D42C8C">
            <w:pPr>
              <w:spacing w:before="60" w:after="40"/>
              <w:rPr>
                <w:spacing w:val="-2"/>
                <w:sz w:val="16"/>
                <w:szCs w:val="16"/>
              </w:rPr>
            </w:pPr>
          </w:p>
        </w:tc>
        <w:tc>
          <w:tcPr>
            <w:tcW w:w="1138" w:type="dxa"/>
            <w:tcBorders>
              <w:top w:val="double" w:sz="4" w:space="0" w:color="auto"/>
            </w:tcBorders>
          </w:tcPr>
          <w:p w:rsidR="00EF18CA" w:rsidRPr="00C21EA2" w:rsidRDefault="00EF18CA" w:rsidP="00D42C8C">
            <w:pPr>
              <w:spacing w:before="60" w:after="40"/>
              <w:rPr>
                <w:spacing w:val="-2"/>
                <w:sz w:val="16"/>
                <w:szCs w:val="16"/>
              </w:rPr>
            </w:pPr>
          </w:p>
        </w:tc>
        <w:tc>
          <w:tcPr>
            <w:tcW w:w="1202" w:type="dxa"/>
            <w:tcBorders>
              <w:top w:val="double" w:sz="4" w:space="0" w:color="auto"/>
            </w:tcBorders>
          </w:tcPr>
          <w:p w:rsidR="00EF18CA" w:rsidRPr="00C21EA2" w:rsidRDefault="00EF18CA" w:rsidP="00D42C8C">
            <w:pPr>
              <w:spacing w:before="60" w:after="40"/>
              <w:rPr>
                <w:spacing w:val="-2"/>
                <w:sz w:val="16"/>
                <w:szCs w:val="16"/>
              </w:rPr>
            </w:pPr>
          </w:p>
        </w:tc>
        <w:tc>
          <w:tcPr>
            <w:tcW w:w="1080" w:type="dxa"/>
            <w:tcBorders>
              <w:top w:val="double" w:sz="4" w:space="0" w:color="auto"/>
            </w:tcBorders>
          </w:tcPr>
          <w:p w:rsidR="00EF18CA" w:rsidRPr="00C21EA2" w:rsidRDefault="00EF18CA" w:rsidP="00D42C8C">
            <w:pPr>
              <w:spacing w:before="60" w:after="40"/>
              <w:rPr>
                <w:spacing w:val="-2"/>
                <w:sz w:val="16"/>
                <w:szCs w:val="16"/>
              </w:rPr>
            </w:pPr>
          </w:p>
        </w:tc>
        <w:tc>
          <w:tcPr>
            <w:tcW w:w="900" w:type="dxa"/>
            <w:tcBorders>
              <w:top w:val="double" w:sz="4" w:space="0" w:color="auto"/>
            </w:tcBorders>
          </w:tcPr>
          <w:p w:rsidR="00EF18CA" w:rsidRPr="00C21EA2" w:rsidRDefault="00EF18CA" w:rsidP="00D42C8C">
            <w:pPr>
              <w:tabs>
                <w:tab w:val="left" w:pos="-720"/>
                <w:tab w:val="left" w:pos="7600"/>
              </w:tabs>
              <w:spacing w:before="60" w:after="40"/>
              <w:rPr>
                <w:spacing w:val="-2"/>
                <w:sz w:val="16"/>
                <w:szCs w:val="16"/>
              </w:rPr>
            </w:pPr>
          </w:p>
        </w:tc>
        <w:tc>
          <w:tcPr>
            <w:tcW w:w="540" w:type="dxa"/>
            <w:tcBorders>
              <w:top w:val="double" w:sz="4" w:space="0" w:color="auto"/>
            </w:tcBorders>
          </w:tcPr>
          <w:p w:rsidR="00EF18CA" w:rsidRPr="00C21EA2" w:rsidRDefault="00EF18CA" w:rsidP="00D42C8C">
            <w:pPr>
              <w:spacing w:before="60" w:after="40"/>
              <w:rPr>
                <w:spacing w:val="-2"/>
                <w:sz w:val="16"/>
                <w:szCs w:val="16"/>
              </w:rPr>
            </w:pPr>
          </w:p>
        </w:tc>
        <w:tc>
          <w:tcPr>
            <w:tcW w:w="2700" w:type="dxa"/>
            <w:tcBorders>
              <w:top w:val="double" w:sz="4" w:space="0" w:color="auto"/>
            </w:tcBorders>
          </w:tcPr>
          <w:p w:rsidR="00EF18CA" w:rsidRPr="00C21EA2" w:rsidRDefault="00EF18CA" w:rsidP="00D42C8C">
            <w:pPr>
              <w:spacing w:before="60" w:after="40"/>
              <w:rPr>
                <w:spacing w:val="-2"/>
                <w:sz w:val="16"/>
                <w:szCs w:val="16"/>
              </w:rPr>
            </w:pPr>
          </w:p>
        </w:tc>
      </w:tr>
      <w:tr w:rsidR="00EF18CA" w:rsidRPr="00C21EA2" w:rsidTr="00D42C8C">
        <w:tc>
          <w:tcPr>
            <w:tcW w:w="505" w:type="dxa"/>
          </w:tcPr>
          <w:p w:rsidR="00EF18CA" w:rsidRPr="00C21EA2" w:rsidRDefault="00EF18CA" w:rsidP="00D42C8C">
            <w:pPr>
              <w:spacing w:before="60" w:after="40"/>
              <w:rPr>
                <w:spacing w:val="-1"/>
                <w:sz w:val="20"/>
                <w:szCs w:val="20"/>
              </w:rPr>
            </w:pPr>
            <w:r w:rsidRPr="00C21EA2">
              <w:rPr>
                <w:spacing w:val="-1"/>
                <w:sz w:val="20"/>
                <w:szCs w:val="20"/>
              </w:rPr>
              <w:t>2</w:t>
            </w:r>
          </w:p>
        </w:tc>
        <w:tc>
          <w:tcPr>
            <w:tcW w:w="812" w:type="dxa"/>
          </w:tcPr>
          <w:p w:rsidR="00EF18CA" w:rsidRPr="00C21EA2" w:rsidRDefault="00EF18CA" w:rsidP="00D42C8C">
            <w:pPr>
              <w:spacing w:before="60" w:after="40"/>
              <w:rPr>
                <w:spacing w:val="-1"/>
                <w:sz w:val="20"/>
                <w:szCs w:val="20"/>
              </w:rPr>
            </w:pPr>
          </w:p>
        </w:tc>
        <w:tc>
          <w:tcPr>
            <w:tcW w:w="1800" w:type="dxa"/>
          </w:tcPr>
          <w:p w:rsidR="00EF18CA" w:rsidRPr="00C21EA2" w:rsidRDefault="00EF18CA" w:rsidP="00D42C8C">
            <w:pPr>
              <w:spacing w:before="60" w:after="40"/>
              <w:rPr>
                <w:spacing w:val="-2"/>
                <w:sz w:val="16"/>
                <w:szCs w:val="16"/>
              </w:rPr>
            </w:pPr>
          </w:p>
        </w:tc>
        <w:tc>
          <w:tcPr>
            <w:tcW w:w="360" w:type="dxa"/>
          </w:tcPr>
          <w:p w:rsidR="00EF18CA" w:rsidRPr="00C21EA2" w:rsidRDefault="00EF18CA" w:rsidP="00D42C8C">
            <w:pPr>
              <w:spacing w:before="60" w:after="40"/>
              <w:rPr>
                <w:spacing w:val="-2"/>
                <w:sz w:val="16"/>
                <w:szCs w:val="16"/>
              </w:rPr>
            </w:pPr>
          </w:p>
        </w:tc>
        <w:tc>
          <w:tcPr>
            <w:tcW w:w="1813" w:type="dxa"/>
          </w:tcPr>
          <w:p w:rsidR="00EF18CA" w:rsidRPr="00C21EA2" w:rsidRDefault="00EF18CA" w:rsidP="00D42C8C">
            <w:pPr>
              <w:spacing w:before="60" w:after="40"/>
              <w:rPr>
                <w:spacing w:val="-2"/>
                <w:sz w:val="16"/>
                <w:szCs w:val="16"/>
              </w:rPr>
            </w:pPr>
          </w:p>
        </w:tc>
        <w:tc>
          <w:tcPr>
            <w:tcW w:w="887" w:type="dxa"/>
          </w:tcPr>
          <w:p w:rsidR="00EF18CA" w:rsidRPr="00C21EA2" w:rsidRDefault="00EF18CA" w:rsidP="00D42C8C">
            <w:pPr>
              <w:spacing w:before="60" w:after="40"/>
              <w:rPr>
                <w:spacing w:val="-2"/>
                <w:sz w:val="16"/>
                <w:szCs w:val="16"/>
              </w:rPr>
            </w:pPr>
          </w:p>
        </w:tc>
        <w:tc>
          <w:tcPr>
            <w:tcW w:w="1382" w:type="dxa"/>
          </w:tcPr>
          <w:p w:rsidR="00EF18CA" w:rsidRPr="00C21EA2" w:rsidRDefault="00EF18CA" w:rsidP="00D42C8C">
            <w:pPr>
              <w:spacing w:before="60" w:after="40"/>
              <w:rPr>
                <w:spacing w:val="-2"/>
                <w:sz w:val="16"/>
                <w:szCs w:val="16"/>
              </w:rPr>
            </w:pPr>
          </w:p>
        </w:tc>
        <w:tc>
          <w:tcPr>
            <w:tcW w:w="1138" w:type="dxa"/>
          </w:tcPr>
          <w:p w:rsidR="00EF18CA" w:rsidRPr="00C21EA2" w:rsidRDefault="00EF18CA" w:rsidP="00D42C8C">
            <w:pPr>
              <w:spacing w:before="60" w:after="40"/>
              <w:rPr>
                <w:spacing w:val="-2"/>
                <w:sz w:val="16"/>
                <w:szCs w:val="16"/>
              </w:rPr>
            </w:pPr>
          </w:p>
        </w:tc>
        <w:tc>
          <w:tcPr>
            <w:tcW w:w="1202" w:type="dxa"/>
          </w:tcPr>
          <w:p w:rsidR="00EF18CA" w:rsidRPr="00C21EA2" w:rsidRDefault="00EF18CA" w:rsidP="00D42C8C">
            <w:pPr>
              <w:spacing w:before="60" w:after="40"/>
              <w:rPr>
                <w:spacing w:val="-2"/>
                <w:sz w:val="16"/>
                <w:szCs w:val="16"/>
              </w:rPr>
            </w:pPr>
          </w:p>
        </w:tc>
        <w:tc>
          <w:tcPr>
            <w:tcW w:w="1080" w:type="dxa"/>
          </w:tcPr>
          <w:p w:rsidR="00EF18CA" w:rsidRPr="00C21EA2" w:rsidRDefault="00EF18CA" w:rsidP="00D42C8C">
            <w:pPr>
              <w:spacing w:before="60" w:after="40"/>
              <w:rPr>
                <w:spacing w:val="-2"/>
                <w:sz w:val="16"/>
                <w:szCs w:val="16"/>
              </w:rPr>
            </w:pPr>
          </w:p>
        </w:tc>
        <w:tc>
          <w:tcPr>
            <w:tcW w:w="900" w:type="dxa"/>
          </w:tcPr>
          <w:p w:rsidR="00EF18CA" w:rsidRPr="00C21EA2" w:rsidRDefault="00EF18CA" w:rsidP="00D42C8C">
            <w:pPr>
              <w:tabs>
                <w:tab w:val="left" w:pos="-720"/>
                <w:tab w:val="left" w:pos="7600"/>
              </w:tabs>
              <w:spacing w:before="60" w:after="40"/>
              <w:rPr>
                <w:spacing w:val="-2"/>
                <w:sz w:val="16"/>
                <w:szCs w:val="16"/>
              </w:rPr>
            </w:pPr>
          </w:p>
        </w:tc>
        <w:tc>
          <w:tcPr>
            <w:tcW w:w="540" w:type="dxa"/>
          </w:tcPr>
          <w:p w:rsidR="00EF18CA" w:rsidRPr="00C21EA2" w:rsidRDefault="00EF18CA" w:rsidP="00D42C8C">
            <w:pPr>
              <w:spacing w:before="60" w:after="40"/>
              <w:rPr>
                <w:spacing w:val="-2"/>
                <w:sz w:val="16"/>
                <w:szCs w:val="16"/>
              </w:rPr>
            </w:pPr>
          </w:p>
        </w:tc>
        <w:tc>
          <w:tcPr>
            <w:tcW w:w="2700" w:type="dxa"/>
          </w:tcPr>
          <w:p w:rsidR="00EF18CA" w:rsidRPr="00C21EA2" w:rsidRDefault="00EF18CA" w:rsidP="00D42C8C">
            <w:pPr>
              <w:spacing w:before="60" w:after="40"/>
              <w:rPr>
                <w:spacing w:val="-2"/>
                <w:sz w:val="16"/>
                <w:szCs w:val="16"/>
              </w:rPr>
            </w:pPr>
          </w:p>
        </w:tc>
      </w:tr>
      <w:tr w:rsidR="00EF18CA" w:rsidRPr="00C21EA2" w:rsidTr="00D42C8C">
        <w:tc>
          <w:tcPr>
            <w:tcW w:w="505" w:type="dxa"/>
          </w:tcPr>
          <w:p w:rsidR="00EF18CA" w:rsidRPr="00C21EA2" w:rsidRDefault="00EF18CA" w:rsidP="00D42C8C">
            <w:pPr>
              <w:spacing w:before="60" w:after="40"/>
              <w:rPr>
                <w:spacing w:val="-1"/>
                <w:sz w:val="20"/>
                <w:szCs w:val="20"/>
              </w:rPr>
            </w:pPr>
            <w:r w:rsidRPr="00C21EA2">
              <w:rPr>
                <w:spacing w:val="-1"/>
                <w:sz w:val="20"/>
                <w:szCs w:val="20"/>
              </w:rPr>
              <w:t>3</w:t>
            </w:r>
          </w:p>
        </w:tc>
        <w:tc>
          <w:tcPr>
            <w:tcW w:w="812" w:type="dxa"/>
          </w:tcPr>
          <w:p w:rsidR="00EF18CA" w:rsidRPr="00C21EA2" w:rsidRDefault="00EF18CA" w:rsidP="00D42C8C">
            <w:pPr>
              <w:spacing w:before="60" w:after="40"/>
              <w:rPr>
                <w:spacing w:val="-1"/>
                <w:sz w:val="20"/>
                <w:szCs w:val="20"/>
              </w:rPr>
            </w:pPr>
          </w:p>
        </w:tc>
        <w:tc>
          <w:tcPr>
            <w:tcW w:w="1800" w:type="dxa"/>
          </w:tcPr>
          <w:p w:rsidR="00EF18CA" w:rsidRPr="00C21EA2" w:rsidRDefault="00EF18CA" w:rsidP="00D42C8C">
            <w:pPr>
              <w:spacing w:before="60" w:after="40"/>
              <w:rPr>
                <w:spacing w:val="-2"/>
                <w:sz w:val="16"/>
                <w:szCs w:val="16"/>
              </w:rPr>
            </w:pPr>
          </w:p>
        </w:tc>
        <w:tc>
          <w:tcPr>
            <w:tcW w:w="360" w:type="dxa"/>
          </w:tcPr>
          <w:p w:rsidR="00EF18CA" w:rsidRPr="00C21EA2" w:rsidRDefault="00EF18CA" w:rsidP="00D42C8C">
            <w:pPr>
              <w:spacing w:before="60" w:after="40"/>
              <w:rPr>
                <w:spacing w:val="-2"/>
                <w:sz w:val="16"/>
                <w:szCs w:val="16"/>
              </w:rPr>
            </w:pPr>
          </w:p>
        </w:tc>
        <w:tc>
          <w:tcPr>
            <w:tcW w:w="1813" w:type="dxa"/>
          </w:tcPr>
          <w:p w:rsidR="00EF18CA" w:rsidRPr="00C21EA2" w:rsidRDefault="00EF18CA" w:rsidP="00D42C8C">
            <w:pPr>
              <w:spacing w:before="60" w:after="40"/>
              <w:rPr>
                <w:spacing w:val="-2"/>
                <w:sz w:val="16"/>
                <w:szCs w:val="16"/>
              </w:rPr>
            </w:pPr>
          </w:p>
        </w:tc>
        <w:tc>
          <w:tcPr>
            <w:tcW w:w="887" w:type="dxa"/>
          </w:tcPr>
          <w:p w:rsidR="00EF18CA" w:rsidRPr="00C21EA2" w:rsidRDefault="00EF18CA" w:rsidP="00D42C8C">
            <w:pPr>
              <w:spacing w:before="60" w:after="40"/>
              <w:rPr>
                <w:spacing w:val="-2"/>
                <w:sz w:val="16"/>
                <w:szCs w:val="16"/>
              </w:rPr>
            </w:pPr>
          </w:p>
        </w:tc>
        <w:tc>
          <w:tcPr>
            <w:tcW w:w="1382" w:type="dxa"/>
          </w:tcPr>
          <w:p w:rsidR="00EF18CA" w:rsidRPr="00C21EA2" w:rsidRDefault="00EF18CA" w:rsidP="00D42C8C">
            <w:pPr>
              <w:spacing w:before="60" w:after="40"/>
              <w:rPr>
                <w:spacing w:val="-2"/>
                <w:sz w:val="16"/>
                <w:szCs w:val="16"/>
              </w:rPr>
            </w:pPr>
          </w:p>
        </w:tc>
        <w:tc>
          <w:tcPr>
            <w:tcW w:w="1138" w:type="dxa"/>
          </w:tcPr>
          <w:p w:rsidR="00EF18CA" w:rsidRPr="00C21EA2" w:rsidRDefault="00EF18CA" w:rsidP="00D42C8C">
            <w:pPr>
              <w:spacing w:before="60" w:after="40"/>
              <w:rPr>
                <w:spacing w:val="-2"/>
                <w:sz w:val="16"/>
                <w:szCs w:val="16"/>
              </w:rPr>
            </w:pPr>
          </w:p>
        </w:tc>
        <w:tc>
          <w:tcPr>
            <w:tcW w:w="1202" w:type="dxa"/>
          </w:tcPr>
          <w:p w:rsidR="00EF18CA" w:rsidRPr="00C21EA2" w:rsidRDefault="00EF18CA" w:rsidP="00D42C8C">
            <w:pPr>
              <w:spacing w:before="60" w:after="40"/>
              <w:rPr>
                <w:spacing w:val="-2"/>
                <w:sz w:val="16"/>
                <w:szCs w:val="16"/>
              </w:rPr>
            </w:pPr>
          </w:p>
        </w:tc>
        <w:tc>
          <w:tcPr>
            <w:tcW w:w="1080" w:type="dxa"/>
          </w:tcPr>
          <w:p w:rsidR="00EF18CA" w:rsidRPr="00C21EA2" w:rsidRDefault="00EF18CA" w:rsidP="00D42C8C">
            <w:pPr>
              <w:spacing w:before="60" w:after="40"/>
              <w:rPr>
                <w:spacing w:val="-2"/>
                <w:sz w:val="16"/>
                <w:szCs w:val="16"/>
              </w:rPr>
            </w:pPr>
          </w:p>
        </w:tc>
        <w:tc>
          <w:tcPr>
            <w:tcW w:w="900" w:type="dxa"/>
          </w:tcPr>
          <w:p w:rsidR="00EF18CA" w:rsidRPr="00C21EA2" w:rsidRDefault="00EF18CA" w:rsidP="00D42C8C">
            <w:pPr>
              <w:tabs>
                <w:tab w:val="left" w:pos="-720"/>
                <w:tab w:val="left" w:pos="7600"/>
              </w:tabs>
              <w:spacing w:before="60" w:after="40"/>
              <w:rPr>
                <w:spacing w:val="-2"/>
                <w:sz w:val="16"/>
                <w:szCs w:val="16"/>
              </w:rPr>
            </w:pPr>
          </w:p>
        </w:tc>
        <w:tc>
          <w:tcPr>
            <w:tcW w:w="540" w:type="dxa"/>
          </w:tcPr>
          <w:p w:rsidR="00EF18CA" w:rsidRPr="00C21EA2" w:rsidRDefault="00EF18CA" w:rsidP="00D42C8C">
            <w:pPr>
              <w:spacing w:before="60" w:after="40"/>
              <w:rPr>
                <w:spacing w:val="-2"/>
                <w:sz w:val="16"/>
                <w:szCs w:val="16"/>
              </w:rPr>
            </w:pPr>
          </w:p>
        </w:tc>
        <w:tc>
          <w:tcPr>
            <w:tcW w:w="2700" w:type="dxa"/>
          </w:tcPr>
          <w:p w:rsidR="00EF18CA" w:rsidRPr="00C21EA2" w:rsidRDefault="00EF18CA" w:rsidP="00D42C8C">
            <w:pPr>
              <w:spacing w:before="60" w:after="40"/>
              <w:rPr>
                <w:spacing w:val="-2"/>
                <w:sz w:val="16"/>
                <w:szCs w:val="16"/>
              </w:rPr>
            </w:pPr>
          </w:p>
        </w:tc>
      </w:tr>
    </w:tbl>
    <w:p w:rsidR="00EF18CA" w:rsidRDefault="00EF18CA" w:rsidP="00D42C8C">
      <w:pPr>
        <w:sectPr w:rsidR="00EF18CA" w:rsidSect="00D42C8C">
          <w:headerReference w:type="even" r:id="rId11"/>
          <w:headerReference w:type="default" r:id="rId12"/>
          <w:footerReference w:type="default" r:id="rId13"/>
          <w:headerReference w:type="first" r:id="rId14"/>
          <w:pgSz w:w="16834" w:h="11909" w:orient="landscape" w:code="9"/>
          <w:pgMar w:top="1134" w:right="1418" w:bottom="1418" w:left="1418" w:header="709" w:footer="709" w:gutter="0"/>
          <w:cols w:space="720"/>
          <w:noEndnote/>
        </w:sectPr>
      </w:pPr>
    </w:p>
    <w:p w:rsidR="00EF18CA" w:rsidRPr="0075685E" w:rsidRDefault="00EF18CA" w:rsidP="00D42C8C">
      <w:pPr>
        <w:tabs>
          <w:tab w:val="left" w:pos="-720"/>
        </w:tabs>
        <w:suppressAutoHyphens/>
        <w:spacing w:after="0"/>
        <w:rPr>
          <w:b/>
          <w:sz w:val="20"/>
          <w:szCs w:val="20"/>
          <w:u w:val="single"/>
        </w:rPr>
      </w:pPr>
      <w:r w:rsidRPr="0075685E">
        <w:rPr>
          <w:b/>
          <w:sz w:val="20"/>
          <w:szCs w:val="20"/>
          <w:u w:val="single"/>
        </w:rPr>
        <w:t>General remarks/explanations:</w:t>
      </w:r>
    </w:p>
    <w:p w:rsidR="00EF18CA" w:rsidRPr="0075685E" w:rsidRDefault="00EF18CA" w:rsidP="00D42C8C">
      <w:pPr>
        <w:spacing w:after="120"/>
        <w:rPr>
          <w:sz w:val="20"/>
          <w:szCs w:val="20"/>
        </w:rPr>
      </w:pPr>
      <w:r w:rsidRPr="0075685E">
        <w:rPr>
          <w:sz w:val="20"/>
          <w:szCs w:val="20"/>
        </w:rPr>
        <w:t>The GAP-Sheet should indicate if the displayed information was provided by the applicant OR was revised by the zRMS (due to the product label and Annex III data).</w:t>
      </w:r>
    </w:p>
    <w:p w:rsidR="00EF18CA" w:rsidRPr="0075685E" w:rsidRDefault="00EF18CA" w:rsidP="00D42C8C">
      <w:pPr>
        <w:spacing w:after="120"/>
        <w:rPr>
          <w:sz w:val="20"/>
          <w:szCs w:val="20"/>
        </w:rPr>
      </w:pPr>
      <w:r w:rsidRPr="0075685E">
        <w:rPr>
          <w:sz w:val="20"/>
          <w:szCs w:val="20"/>
        </w:rPr>
        <w:t>The zRMS has to verify the presented information and to ask (the applicant) for clarification of missing details (e.g. BBCH stages, EC-codes of crops).</w:t>
      </w:r>
    </w:p>
    <w:p w:rsidR="00EF18CA" w:rsidRPr="0075685E" w:rsidRDefault="00EF18CA" w:rsidP="00D42C8C">
      <w:pPr>
        <w:tabs>
          <w:tab w:val="left" w:pos="-720"/>
        </w:tabs>
        <w:suppressAutoHyphens/>
        <w:spacing w:after="120"/>
        <w:rPr>
          <w:sz w:val="20"/>
          <w:szCs w:val="20"/>
        </w:rPr>
      </w:pPr>
      <w:r w:rsidRPr="0075685E">
        <w:rPr>
          <w:sz w:val="20"/>
          <w:szCs w:val="20"/>
        </w:rPr>
        <w:t>All abbreviations in the GAP-Sheet used must be explained. Use separate worksheet for each product.</w:t>
      </w:r>
    </w:p>
    <w:p w:rsidR="00EF18CA" w:rsidRPr="0075685E" w:rsidRDefault="00EF18CA" w:rsidP="00D42C8C">
      <w:pPr>
        <w:tabs>
          <w:tab w:val="left" w:pos="-720"/>
        </w:tabs>
        <w:suppressAutoHyphens/>
        <w:spacing w:after="120"/>
        <w:rPr>
          <w:sz w:val="20"/>
          <w:szCs w:val="20"/>
        </w:rPr>
      </w:pPr>
      <w:r w:rsidRPr="0075685E">
        <w:rPr>
          <w:sz w:val="20"/>
          <w:szCs w:val="20"/>
        </w:rPr>
        <w:t xml:space="preserve">Make use of existing standards like EPPO and BBCH. </w:t>
      </w:r>
    </w:p>
    <w:p w:rsidR="00EF18CA" w:rsidRPr="0075685E" w:rsidRDefault="00EF18CA" w:rsidP="00D42C8C">
      <w:pPr>
        <w:tabs>
          <w:tab w:val="left" w:pos="-720"/>
        </w:tabs>
        <w:suppressAutoHyphens/>
        <w:spacing w:after="120"/>
        <w:ind w:right="-306"/>
        <w:rPr>
          <w:sz w:val="20"/>
          <w:szCs w:val="20"/>
        </w:rPr>
      </w:pPr>
      <w:r w:rsidRPr="0075685E">
        <w:rPr>
          <w:b/>
          <w:sz w:val="20"/>
          <w:szCs w:val="20"/>
        </w:rPr>
        <w:t>Product:</w:t>
      </w:r>
      <w:r>
        <w:rPr>
          <w:b/>
          <w:sz w:val="20"/>
          <w:szCs w:val="20"/>
        </w:rPr>
        <w:t xml:space="preserve"> </w:t>
      </w:r>
      <w:r w:rsidRPr="0075685E">
        <w:rPr>
          <w:sz w:val="20"/>
          <w:szCs w:val="20"/>
        </w:rPr>
        <w:t>Please indicate the specific variant of the active substance if relevant.</w:t>
      </w:r>
    </w:p>
    <w:p w:rsidR="00EF18CA" w:rsidRPr="0075685E" w:rsidRDefault="00EF18CA" w:rsidP="00D42C8C">
      <w:pPr>
        <w:tabs>
          <w:tab w:val="left" w:pos="-720"/>
        </w:tabs>
        <w:suppressAutoHyphens/>
        <w:spacing w:after="120"/>
        <w:rPr>
          <w:sz w:val="20"/>
          <w:szCs w:val="20"/>
        </w:rPr>
      </w:pPr>
      <w:r w:rsidRPr="0075685E">
        <w:rPr>
          <w:sz w:val="20"/>
          <w:szCs w:val="20"/>
        </w:rPr>
        <w:t>If additional components have to be added to the applied product (tankmixtures), all relevant information must be provided in the column remarks.</w:t>
      </w:r>
    </w:p>
    <w:p w:rsidR="00EF18CA" w:rsidRPr="0075685E" w:rsidRDefault="00EF18CA" w:rsidP="00D42C8C">
      <w:pPr>
        <w:tabs>
          <w:tab w:val="left" w:pos="-720"/>
        </w:tabs>
        <w:suppressAutoHyphens/>
        <w:spacing w:after="120"/>
        <w:rPr>
          <w:sz w:val="20"/>
          <w:szCs w:val="20"/>
        </w:rPr>
      </w:pPr>
      <w:r w:rsidRPr="0075685E">
        <w:rPr>
          <w:sz w:val="20"/>
          <w:szCs w:val="20"/>
        </w:rPr>
        <w:t>As the product usually will be determined either for professional or non professional use, this information should be given here. Otherwise to be indicated in column 4 of the GAP-sheet (conditions / location of use).</w:t>
      </w:r>
    </w:p>
    <w:p w:rsidR="00EF18CA" w:rsidRPr="0075685E" w:rsidRDefault="00EF18CA" w:rsidP="00D42C8C">
      <w:pPr>
        <w:tabs>
          <w:tab w:val="left" w:pos="-720"/>
        </w:tabs>
        <w:suppressAutoHyphens/>
        <w:spacing w:after="0"/>
        <w:ind w:right="-306"/>
        <w:rPr>
          <w:b/>
          <w:sz w:val="20"/>
          <w:szCs w:val="20"/>
        </w:rPr>
      </w:pPr>
      <w:r w:rsidRPr="0075685E">
        <w:rPr>
          <w:b/>
          <w:sz w:val="20"/>
          <w:szCs w:val="20"/>
        </w:rPr>
        <w:t>Formulation:</w:t>
      </w:r>
    </w:p>
    <w:p w:rsidR="00EF18CA" w:rsidRPr="0075685E" w:rsidRDefault="00EF18CA" w:rsidP="00D42C8C">
      <w:pPr>
        <w:tabs>
          <w:tab w:val="left" w:pos="-720"/>
        </w:tabs>
        <w:suppressAutoHyphens/>
        <w:spacing w:after="0"/>
        <w:ind w:right="-306"/>
        <w:rPr>
          <w:sz w:val="20"/>
          <w:szCs w:val="20"/>
          <w:u w:val="single"/>
        </w:rPr>
      </w:pPr>
      <w:r w:rsidRPr="0075685E">
        <w:rPr>
          <w:sz w:val="20"/>
          <w:szCs w:val="20"/>
          <w:u w:val="single"/>
        </w:rPr>
        <w:t>Type:</w:t>
      </w:r>
    </w:p>
    <w:p w:rsidR="00EF18CA" w:rsidRPr="0075685E" w:rsidRDefault="00EF18CA" w:rsidP="00D42C8C">
      <w:pPr>
        <w:tabs>
          <w:tab w:val="left" w:pos="-720"/>
        </w:tabs>
        <w:suppressAutoHyphens/>
        <w:spacing w:after="120"/>
        <w:rPr>
          <w:b/>
          <w:sz w:val="20"/>
          <w:szCs w:val="20"/>
        </w:rPr>
      </w:pPr>
      <w:r w:rsidRPr="0075685E">
        <w:rPr>
          <w:i/>
          <w:sz w:val="20"/>
          <w:szCs w:val="20"/>
        </w:rPr>
        <w:t>e.g.</w:t>
      </w:r>
      <w:r w:rsidRPr="0075685E">
        <w:rPr>
          <w:sz w:val="20"/>
          <w:szCs w:val="20"/>
        </w:rPr>
        <w:t xml:space="preserve"> wettable powder (WP), emulsifiable concentrate (EC), granule (GR)</w:t>
      </w:r>
    </w:p>
    <w:p w:rsidR="00EF18CA" w:rsidRPr="0075685E" w:rsidRDefault="00EF18CA" w:rsidP="00D42C8C">
      <w:pPr>
        <w:tabs>
          <w:tab w:val="left" w:pos="-720"/>
        </w:tabs>
        <w:suppressAutoHyphens/>
        <w:spacing w:after="120"/>
        <w:rPr>
          <w:sz w:val="20"/>
          <w:szCs w:val="20"/>
        </w:rPr>
      </w:pPr>
      <w:r w:rsidRPr="0075685E">
        <w:rPr>
          <w:sz w:val="20"/>
          <w:szCs w:val="20"/>
        </w:rPr>
        <w:t xml:space="preserve">Refer to: </w:t>
      </w:r>
    </w:p>
    <w:p w:rsidR="00EF18CA" w:rsidRPr="0075685E" w:rsidRDefault="00EF18CA" w:rsidP="00D42C8C">
      <w:pPr>
        <w:numPr>
          <w:ilvl w:val="0"/>
          <w:numId w:val="34"/>
        </w:numPr>
        <w:tabs>
          <w:tab w:val="clear" w:pos="360"/>
          <w:tab w:val="clear" w:pos="720"/>
          <w:tab w:val="left" w:pos="-720"/>
          <w:tab w:val="num" w:pos="180"/>
        </w:tabs>
        <w:suppressAutoHyphens/>
        <w:spacing w:after="120"/>
        <w:ind w:left="180" w:hanging="180"/>
        <w:rPr>
          <w:sz w:val="20"/>
          <w:szCs w:val="20"/>
        </w:rPr>
      </w:pPr>
      <w:r w:rsidRPr="0075685E">
        <w:rPr>
          <w:sz w:val="20"/>
          <w:szCs w:val="20"/>
        </w:rPr>
        <w:t>GCPF Codes - GIFAP Technical Monograph No 2, (1989), 6</w:t>
      </w:r>
      <w:r w:rsidRPr="0075685E">
        <w:rPr>
          <w:sz w:val="20"/>
          <w:szCs w:val="20"/>
          <w:vertAlign w:val="superscript"/>
        </w:rPr>
        <w:t>th</w:t>
      </w:r>
      <w:r w:rsidRPr="0075685E">
        <w:rPr>
          <w:sz w:val="20"/>
          <w:szCs w:val="20"/>
        </w:rPr>
        <w:t xml:space="preserve"> Edition – Revised May 2008 – Catalogue of pesticide formulation types and international coding system.</w:t>
      </w:r>
    </w:p>
    <w:p w:rsidR="00EF18CA" w:rsidRPr="0075685E" w:rsidRDefault="00EF18CA" w:rsidP="00D42C8C">
      <w:pPr>
        <w:numPr>
          <w:ilvl w:val="0"/>
          <w:numId w:val="34"/>
        </w:numPr>
        <w:tabs>
          <w:tab w:val="clear" w:pos="360"/>
          <w:tab w:val="clear" w:pos="720"/>
          <w:tab w:val="left" w:pos="-720"/>
          <w:tab w:val="num" w:pos="180"/>
        </w:tabs>
        <w:suppressAutoHyphens/>
        <w:spacing w:after="120"/>
        <w:ind w:left="180" w:hanging="180"/>
        <w:rPr>
          <w:sz w:val="20"/>
          <w:szCs w:val="20"/>
        </w:rPr>
      </w:pPr>
      <w:r w:rsidRPr="0075685E">
        <w:rPr>
          <w:sz w:val="20"/>
          <w:szCs w:val="20"/>
        </w:rPr>
        <w:t xml:space="preserve">Technical Monograph n°2, 6th Edition - Revised May 2008 - Catalogue of pesticide formulation types and international coding system (CropLife International) </w:t>
      </w:r>
      <w:r w:rsidRPr="0075685E">
        <w:rPr>
          <w:rStyle w:val="FootnoteReference"/>
          <w:sz w:val="20"/>
          <w:szCs w:val="20"/>
        </w:rPr>
        <w:footnoteReference w:customMarkFollows="1" w:id="1"/>
        <w:t>1)</w:t>
      </w:r>
      <w:r w:rsidRPr="0075685E">
        <w:rPr>
          <w:sz w:val="20"/>
          <w:szCs w:val="20"/>
        </w:rPr>
        <w:t>.</w:t>
      </w:r>
    </w:p>
    <w:p w:rsidR="00EF18CA" w:rsidRPr="0075685E" w:rsidRDefault="00EF18CA" w:rsidP="00D42C8C">
      <w:pPr>
        <w:tabs>
          <w:tab w:val="left" w:pos="-720"/>
        </w:tabs>
        <w:suppressAutoHyphens/>
        <w:spacing w:before="60" w:after="0"/>
        <w:ind w:right="-306"/>
        <w:rPr>
          <w:sz w:val="20"/>
          <w:szCs w:val="20"/>
          <w:u w:val="single"/>
        </w:rPr>
      </w:pPr>
      <w:r w:rsidRPr="0075685E">
        <w:rPr>
          <w:sz w:val="20"/>
          <w:szCs w:val="20"/>
          <w:u w:val="single"/>
        </w:rPr>
        <w:t>Conc. of as:</w:t>
      </w:r>
    </w:p>
    <w:p w:rsidR="00EF18CA" w:rsidRPr="0075685E" w:rsidRDefault="00EF18CA" w:rsidP="00D42C8C">
      <w:pPr>
        <w:tabs>
          <w:tab w:val="left" w:pos="-720"/>
        </w:tabs>
        <w:suppressAutoHyphens/>
        <w:spacing w:after="120"/>
        <w:rPr>
          <w:b/>
          <w:sz w:val="20"/>
          <w:szCs w:val="20"/>
        </w:rPr>
      </w:pPr>
      <w:r w:rsidRPr="0075685E">
        <w:rPr>
          <w:sz w:val="20"/>
          <w:szCs w:val="20"/>
        </w:rPr>
        <w:t xml:space="preserve">g/kg or g/L </w:t>
      </w:r>
    </w:p>
    <w:p w:rsidR="00EF18CA" w:rsidRPr="0075685E" w:rsidRDefault="00EF18CA" w:rsidP="00D42C8C">
      <w:pPr>
        <w:tabs>
          <w:tab w:val="left" w:pos="-720"/>
        </w:tabs>
        <w:suppressAutoHyphens/>
        <w:spacing w:after="120"/>
        <w:rPr>
          <w:sz w:val="20"/>
          <w:szCs w:val="20"/>
        </w:rPr>
      </w:pPr>
      <w:r w:rsidRPr="0075685E">
        <w:rPr>
          <w:sz w:val="20"/>
          <w:szCs w:val="20"/>
        </w:rPr>
        <w:t>In case the plant protection product contains more than one active substance the amount applied for each active substance occurs in the same order as the substances are mentioned in the heading.</w:t>
      </w:r>
    </w:p>
    <w:p w:rsidR="00EF18CA" w:rsidRPr="0075685E" w:rsidRDefault="00EF18CA" w:rsidP="00D42C8C">
      <w:pPr>
        <w:tabs>
          <w:tab w:val="left" w:pos="-720"/>
        </w:tabs>
        <w:suppressAutoHyphens/>
        <w:spacing w:after="120"/>
        <w:ind w:right="-306"/>
        <w:rPr>
          <w:sz w:val="20"/>
          <w:szCs w:val="20"/>
        </w:rPr>
      </w:pPr>
      <w:r w:rsidRPr="0075685E">
        <w:rPr>
          <w:b/>
          <w:sz w:val="20"/>
          <w:szCs w:val="20"/>
        </w:rPr>
        <w:t>Safener/Synergist:</w:t>
      </w:r>
      <w:r>
        <w:rPr>
          <w:b/>
          <w:sz w:val="20"/>
          <w:szCs w:val="20"/>
        </w:rPr>
        <w:t xml:space="preserve"> </w:t>
      </w:r>
      <w:r w:rsidRPr="0075685E">
        <w:rPr>
          <w:sz w:val="20"/>
          <w:szCs w:val="20"/>
        </w:rPr>
        <w:t>Since safeners and synergists are in scope of REG 1107/2009, information about safeners/synergists should be included in the GAP table as well.</w:t>
      </w:r>
    </w:p>
    <w:p w:rsidR="00EF18CA" w:rsidRPr="0075685E" w:rsidRDefault="00EF18CA" w:rsidP="00D42C8C">
      <w:pPr>
        <w:tabs>
          <w:tab w:val="left" w:pos="-720"/>
        </w:tabs>
        <w:suppressAutoHyphens/>
        <w:spacing w:after="120"/>
        <w:rPr>
          <w:sz w:val="20"/>
          <w:szCs w:val="20"/>
        </w:rPr>
      </w:pPr>
      <w:r w:rsidRPr="0075685E">
        <w:rPr>
          <w:b/>
          <w:sz w:val="20"/>
          <w:szCs w:val="20"/>
        </w:rPr>
        <w:t>Zone(s):</w:t>
      </w:r>
      <w:r>
        <w:rPr>
          <w:b/>
          <w:sz w:val="20"/>
          <w:szCs w:val="20"/>
        </w:rPr>
        <w:t xml:space="preserve"> </w:t>
      </w:r>
      <w:r w:rsidRPr="0075685E">
        <w:rPr>
          <w:sz w:val="20"/>
          <w:szCs w:val="20"/>
        </w:rPr>
        <w:t>All relevant zone(s) should be indicated. For interzonal uses (e.g. greenhouse, seed treatment, etc.) “EU” should be chosen.</w:t>
      </w:r>
    </w:p>
    <w:p w:rsidR="00EF18CA" w:rsidRPr="0075685E" w:rsidRDefault="00EF18CA" w:rsidP="00D42C8C">
      <w:pPr>
        <w:tabs>
          <w:tab w:val="left" w:pos="-720"/>
        </w:tabs>
        <w:suppressAutoHyphens/>
        <w:spacing w:after="0"/>
        <w:rPr>
          <w:b/>
          <w:sz w:val="20"/>
          <w:szCs w:val="20"/>
          <w:u w:val="single"/>
        </w:rPr>
      </w:pPr>
      <w:r w:rsidRPr="0075685E">
        <w:rPr>
          <w:b/>
          <w:sz w:val="20"/>
          <w:szCs w:val="20"/>
          <w:u w:val="single"/>
        </w:rPr>
        <w:t>Explanations to the particular columns:</w:t>
      </w:r>
    </w:p>
    <w:p w:rsidR="00EF18CA" w:rsidRPr="0075685E" w:rsidRDefault="00EF18CA" w:rsidP="00D42C8C">
      <w:pPr>
        <w:tabs>
          <w:tab w:val="left" w:pos="-720"/>
        </w:tabs>
        <w:suppressAutoHyphens/>
        <w:spacing w:after="120"/>
        <w:ind w:right="-306"/>
        <w:rPr>
          <w:sz w:val="20"/>
          <w:szCs w:val="20"/>
        </w:rPr>
      </w:pPr>
      <w:r w:rsidRPr="0075685E">
        <w:rPr>
          <w:b/>
          <w:sz w:val="20"/>
          <w:szCs w:val="20"/>
        </w:rPr>
        <w:t>No.:</w:t>
      </w:r>
      <w:r w:rsidRPr="0075685E">
        <w:rPr>
          <w:sz w:val="20"/>
          <w:szCs w:val="20"/>
        </w:rPr>
        <w:t>Numeration would be important when references are necessary e. g. to the dossier or to the authorisation certificate.</w:t>
      </w:r>
    </w:p>
    <w:p w:rsidR="00EF18CA" w:rsidRDefault="00EF18CA" w:rsidP="00D42C8C">
      <w:pPr>
        <w:tabs>
          <w:tab w:val="left" w:pos="-720"/>
        </w:tabs>
        <w:suppressAutoHyphens/>
        <w:spacing w:after="120"/>
        <w:ind w:right="-306"/>
        <w:rPr>
          <w:sz w:val="20"/>
          <w:szCs w:val="20"/>
        </w:rPr>
      </w:pPr>
      <w:r w:rsidRPr="0075685E">
        <w:rPr>
          <w:b/>
          <w:sz w:val="20"/>
          <w:szCs w:val="20"/>
        </w:rPr>
        <w:t>Member state(s):</w:t>
      </w:r>
      <w:r w:rsidRPr="0075685E">
        <w:rPr>
          <w:sz w:val="20"/>
          <w:szCs w:val="20"/>
        </w:rPr>
        <w:t>For a better general view of the valid uses for the particular zones/MS it would be helpful to mention both (the zone as well as the MS) in the column. However, to keep the table clearly arranged it seems dispensable to cite the zone; each MS is distinctly allocated to one zone; moreover the zone(s) are cited in the head of the table.</w:t>
      </w:r>
    </w:p>
    <w:p w:rsidR="00EF18CA" w:rsidRDefault="00EF18CA" w:rsidP="00D42C8C">
      <w:pPr>
        <w:tabs>
          <w:tab w:val="left" w:pos="-720"/>
        </w:tabs>
        <w:suppressAutoHyphens/>
        <w:spacing w:after="120"/>
        <w:ind w:right="-306"/>
        <w:rPr>
          <w:sz w:val="20"/>
          <w:szCs w:val="20"/>
        </w:rPr>
      </w:pPr>
      <w:r w:rsidRPr="0075685E">
        <w:rPr>
          <w:sz w:val="20"/>
          <w:szCs w:val="20"/>
        </w:rPr>
        <w:t>Desirably MS are put in order accordant to the zone they belong.</w:t>
      </w:r>
    </w:p>
    <w:p w:rsidR="00EF18CA" w:rsidRPr="0075685E" w:rsidRDefault="00EF18CA" w:rsidP="00D42C8C">
      <w:pPr>
        <w:tabs>
          <w:tab w:val="left" w:pos="-720"/>
        </w:tabs>
        <w:suppressAutoHyphens/>
        <w:spacing w:after="120"/>
        <w:ind w:right="-306"/>
        <w:rPr>
          <w:sz w:val="20"/>
          <w:szCs w:val="20"/>
        </w:rPr>
      </w:pPr>
      <w:r w:rsidRPr="0075685E">
        <w:rPr>
          <w:b/>
          <w:sz w:val="20"/>
          <w:szCs w:val="20"/>
        </w:rPr>
        <w:t>Crop and/or situation:</w:t>
      </w:r>
      <w:r>
        <w:rPr>
          <w:b/>
          <w:sz w:val="20"/>
          <w:szCs w:val="20"/>
        </w:rPr>
        <w:t xml:space="preserve"> </w:t>
      </w:r>
      <w:r w:rsidRPr="0075685E">
        <w:rPr>
          <w:sz w:val="20"/>
          <w:szCs w:val="20"/>
        </w:rPr>
        <w:t>The common name(s) of the crop and the EC (EPPO)-Codes or at least the scientific name(s) [EU and Codex classifications (both)] should be used; where relevant, the situation should be described (e.g. fumigation of a structure). In case of crop groups all single crops belonging to that group should be mentioned, (either in the respective table element or – in case of a very extensive crop group - at least in a footnote).</w:t>
      </w:r>
    </w:p>
    <w:p w:rsidR="00EF18CA" w:rsidRPr="0075685E" w:rsidRDefault="00EF18CA" w:rsidP="00D42C8C">
      <w:pPr>
        <w:spacing w:after="120"/>
        <w:rPr>
          <w:sz w:val="20"/>
          <w:szCs w:val="20"/>
        </w:rPr>
      </w:pPr>
      <w:r w:rsidRPr="0075685E">
        <w:rPr>
          <w:sz w:val="20"/>
          <w:szCs w:val="20"/>
        </w:rPr>
        <w:t>If it is not possible to mention all single crops belonging to a crop group (e.g. for horticulture), it should be referred to appropriate crop lists (e.g. EPPO, residue (codex). It would be desirable to have a “joint list” of crop groups for the zones.</w:t>
      </w:r>
    </w:p>
    <w:p w:rsidR="00EF18CA" w:rsidRPr="0075685E" w:rsidRDefault="00EF18CA" w:rsidP="00D42C8C">
      <w:pPr>
        <w:spacing w:after="120"/>
        <w:rPr>
          <w:sz w:val="20"/>
          <w:szCs w:val="20"/>
        </w:rPr>
      </w:pPr>
      <w:r w:rsidRPr="0075685E">
        <w:rPr>
          <w:sz w:val="20"/>
          <w:szCs w:val="20"/>
        </w:rPr>
        <w:t>Exceptions of specific crops/products/objects or groups of these and restrictions to certain uses (e.g. only for seed production, fodder) must be indicated.</w:t>
      </w:r>
    </w:p>
    <w:p w:rsidR="00EF18CA" w:rsidRPr="0075685E" w:rsidRDefault="00EF18CA" w:rsidP="00D42C8C">
      <w:pPr>
        <w:spacing w:after="120"/>
        <w:rPr>
          <w:sz w:val="20"/>
          <w:szCs w:val="20"/>
        </w:rPr>
      </w:pPr>
      <w:r w:rsidRPr="0075685E">
        <w:rPr>
          <w:sz w:val="20"/>
          <w:szCs w:val="20"/>
        </w:rPr>
        <w:t>This column should also include when indicated information concerning “crop destination or purpose of crop” and which part of plants will be used / processed (e. g. for medicinal crops roots or leaves or seeds).</w:t>
      </w:r>
    </w:p>
    <w:p w:rsidR="00EF18CA" w:rsidRDefault="00EF18CA" w:rsidP="00D42C8C">
      <w:pPr>
        <w:tabs>
          <w:tab w:val="left" w:pos="-720"/>
        </w:tabs>
        <w:suppressAutoHyphens/>
        <w:spacing w:after="120"/>
        <w:ind w:right="-306"/>
        <w:rPr>
          <w:sz w:val="20"/>
          <w:szCs w:val="20"/>
        </w:rPr>
      </w:pPr>
      <w:r w:rsidRPr="0075685E">
        <w:rPr>
          <w:b/>
          <w:sz w:val="20"/>
          <w:szCs w:val="20"/>
        </w:rPr>
        <w:t>Conditions / location of use:</w:t>
      </w:r>
      <w:r>
        <w:rPr>
          <w:b/>
          <w:sz w:val="20"/>
          <w:szCs w:val="20"/>
        </w:rPr>
        <w:t xml:space="preserve"> </w:t>
      </w:r>
      <w:r w:rsidRPr="0075685E">
        <w:rPr>
          <w:sz w:val="20"/>
          <w:szCs w:val="20"/>
        </w:rPr>
        <w:t>Outdoor or field use (F), glasshouse application (G) or indoor application (I)</w:t>
      </w:r>
    </w:p>
    <w:p w:rsidR="00EF18CA" w:rsidRPr="0075685E" w:rsidRDefault="00EF18CA" w:rsidP="00D42C8C">
      <w:pPr>
        <w:tabs>
          <w:tab w:val="left" w:pos="-720"/>
        </w:tabs>
        <w:suppressAutoHyphens/>
        <w:spacing w:after="120"/>
        <w:ind w:right="-306"/>
        <w:rPr>
          <w:sz w:val="20"/>
          <w:szCs w:val="20"/>
        </w:rPr>
      </w:pPr>
      <w:r w:rsidRPr="0075685E">
        <w:rPr>
          <w:sz w:val="20"/>
          <w:szCs w:val="20"/>
        </w:rPr>
        <w:t xml:space="preserve">“Glasshouse” indicates that the respective trials are acceptable for all zones. </w:t>
      </w:r>
    </w:p>
    <w:p w:rsidR="00EF18CA" w:rsidRPr="0075685E" w:rsidRDefault="00EF18CA" w:rsidP="00D42C8C">
      <w:pPr>
        <w:spacing w:after="120"/>
        <w:rPr>
          <w:sz w:val="20"/>
          <w:szCs w:val="20"/>
        </w:rPr>
      </w:pPr>
      <w:r w:rsidRPr="0075685E">
        <w:rPr>
          <w:sz w:val="20"/>
          <w:szCs w:val="20"/>
        </w:rPr>
        <w:t>As results achieved in compartments without controlled conditions (temperature, light exposure), e.g. simple plastic tunnels [for those GAPs field trials have to be conducted in the respective zone the use is applied for], are not considered to be applicable for use in other zones the kind of glasshouse should be clearly indicated.</w:t>
      </w:r>
    </w:p>
    <w:p w:rsidR="00EF18CA" w:rsidRPr="0075685E" w:rsidRDefault="00EF18CA" w:rsidP="00D42C8C">
      <w:pPr>
        <w:spacing w:after="120"/>
        <w:rPr>
          <w:sz w:val="20"/>
          <w:szCs w:val="20"/>
        </w:rPr>
      </w:pPr>
      <w:r w:rsidRPr="0075685E">
        <w:rPr>
          <w:sz w:val="20"/>
          <w:szCs w:val="20"/>
        </w:rPr>
        <w:t>[Remark: Greenhouse definitions are at the moment under evaluation].</w:t>
      </w:r>
    </w:p>
    <w:p w:rsidR="00EF18CA" w:rsidRPr="0075685E" w:rsidRDefault="00EF18CA" w:rsidP="00D42C8C">
      <w:pPr>
        <w:spacing w:after="120"/>
        <w:rPr>
          <w:sz w:val="20"/>
          <w:szCs w:val="20"/>
        </w:rPr>
      </w:pPr>
      <w:r w:rsidRPr="0075685E">
        <w:rPr>
          <w:sz w:val="20"/>
          <w:szCs w:val="20"/>
        </w:rPr>
        <w:t>Conditions include also information concerning the substrate (natural soil, artificial substrate).</w:t>
      </w:r>
    </w:p>
    <w:p w:rsidR="00EF18CA" w:rsidRPr="0075685E" w:rsidRDefault="00EF18CA" w:rsidP="00D42C8C">
      <w:pPr>
        <w:tabs>
          <w:tab w:val="left" w:pos="-720"/>
        </w:tabs>
        <w:suppressAutoHyphens/>
        <w:spacing w:after="120"/>
        <w:ind w:right="-306"/>
        <w:rPr>
          <w:sz w:val="20"/>
          <w:szCs w:val="20"/>
          <w:lang w:val="en-US"/>
        </w:rPr>
      </w:pPr>
      <w:r w:rsidRPr="0075685E">
        <w:rPr>
          <w:b/>
          <w:sz w:val="20"/>
          <w:szCs w:val="20"/>
        </w:rPr>
        <w:t>Pests or Group of pests controlled:</w:t>
      </w:r>
      <w:r>
        <w:rPr>
          <w:b/>
          <w:sz w:val="20"/>
          <w:szCs w:val="20"/>
        </w:rPr>
        <w:t xml:space="preserve"> </w:t>
      </w:r>
      <w:r w:rsidRPr="0075685E">
        <w:rPr>
          <w:sz w:val="20"/>
          <w:szCs w:val="20"/>
        </w:rPr>
        <w:t xml:space="preserve">Scientific </w:t>
      </w:r>
      <w:r w:rsidRPr="0075685E">
        <w:rPr>
          <w:sz w:val="20"/>
          <w:szCs w:val="20"/>
          <w:lang w:val="en-US"/>
        </w:rPr>
        <w:t xml:space="preserve">names </w:t>
      </w:r>
      <w:r w:rsidRPr="0075685E">
        <w:rPr>
          <w:sz w:val="20"/>
          <w:szCs w:val="20"/>
          <w:u w:val="single"/>
          <w:lang w:val="en-US"/>
        </w:rPr>
        <w:t>and</w:t>
      </w:r>
      <w:r w:rsidRPr="0075685E">
        <w:rPr>
          <w:sz w:val="20"/>
          <w:szCs w:val="20"/>
          <w:lang w:val="en-US"/>
        </w:rPr>
        <w:t xml:space="preserve"> EPPO-Codes of target pests/diseases/ weeds or when relevant the common names of the pest groups (e.g. </w:t>
      </w:r>
      <w:r w:rsidRPr="0075685E">
        <w:rPr>
          <w:sz w:val="20"/>
          <w:szCs w:val="20"/>
        </w:rPr>
        <w:t>biting and suckling insects, soil born insects, foliar fungi, weeds) and the developmental stages of the pests and pest groups at the moment of application must be</w:t>
      </w:r>
      <w:r w:rsidRPr="0075685E">
        <w:rPr>
          <w:sz w:val="20"/>
          <w:szCs w:val="20"/>
          <w:lang w:val="en-US"/>
        </w:rPr>
        <w:t xml:space="preserve"> named. </w:t>
      </w:r>
    </w:p>
    <w:p w:rsidR="00EF18CA" w:rsidRPr="0075685E" w:rsidRDefault="00EF18CA" w:rsidP="00D42C8C">
      <w:pPr>
        <w:tabs>
          <w:tab w:val="left" w:pos="-720"/>
        </w:tabs>
        <w:suppressAutoHyphens/>
        <w:spacing w:after="120"/>
        <w:rPr>
          <w:sz w:val="20"/>
          <w:szCs w:val="20"/>
          <w:lang w:val="en-US"/>
        </w:rPr>
      </w:pPr>
      <w:r w:rsidRPr="0075685E">
        <w:rPr>
          <w:sz w:val="20"/>
          <w:szCs w:val="20"/>
          <w:lang w:val="en-US"/>
        </w:rPr>
        <w:t>If necessary – in case of pest groups - exceptions (e.g. sucking insects excluding scale insects) should be indicated.</w:t>
      </w:r>
    </w:p>
    <w:p w:rsidR="00EF18CA" w:rsidRPr="0075685E" w:rsidRDefault="00EF18CA" w:rsidP="00D42C8C">
      <w:pPr>
        <w:tabs>
          <w:tab w:val="left" w:pos="-720"/>
        </w:tabs>
        <w:suppressAutoHyphens/>
        <w:spacing w:after="120"/>
        <w:rPr>
          <w:sz w:val="20"/>
          <w:szCs w:val="20"/>
          <w:lang w:val="en-US"/>
        </w:rPr>
      </w:pPr>
      <w:r w:rsidRPr="0075685E">
        <w:rPr>
          <w:sz w:val="20"/>
          <w:szCs w:val="20"/>
          <w:lang w:val="en-US"/>
        </w:rPr>
        <w:t>In some cases, the set of pests concerned for a given crop may vary in different parts of the EU region (where appropriate the pests should be specified individually).</w:t>
      </w:r>
    </w:p>
    <w:p w:rsidR="00EF18CA" w:rsidRPr="0075685E" w:rsidRDefault="00EF18CA" w:rsidP="00D42C8C">
      <w:pPr>
        <w:tabs>
          <w:tab w:val="left" w:pos="-720"/>
        </w:tabs>
        <w:suppressAutoHyphens/>
        <w:spacing w:after="120"/>
        <w:rPr>
          <w:sz w:val="20"/>
          <w:szCs w:val="20"/>
        </w:rPr>
      </w:pPr>
      <w:r w:rsidRPr="0075685E">
        <w:rPr>
          <w:sz w:val="20"/>
          <w:szCs w:val="20"/>
          <w:lang w:val="en-US"/>
        </w:rPr>
        <w:t>If the product is used as growth regulator the target organism is the specific crop, whose development should be influenced; the aim could also be e.g. an empty room for treatment.</w:t>
      </w:r>
    </w:p>
    <w:p w:rsidR="00EF18CA" w:rsidRPr="0075685E" w:rsidRDefault="00EF18CA" w:rsidP="00D42C8C">
      <w:pPr>
        <w:tabs>
          <w:tab w:val="left" w:pos="-720"/>
        </w:tabs>
        <w:suppressAutoHyphens/>
        <w:spacing w:after="0"/>
        <w:ind w:right="-306"/>
        <w:rPr>
          <w:b/>
          <w:sz w:val="20"/>
          <w:szCs w:val="20"/>
        </w:rPr>
      </w:pPr>
      <w:r w:rsidRPr="0075685E">
        <w:rPr>
          <w:b/>
          <w:sz w:val="20"/>
          <w:szCs w:val="20"/>
        </w:rPr>
        <w:t>Application details:</w:t>
      </w:r>
    </w:p>
    <w:p w:rsidR="00EF18CA" w:rsidRPr="0075685E" w:rsidRDefault="00EF18CA" w:rsidP="00D42C8C">
      <w:pPr>
        <w:tabs>
          <w:tab w:val="left" w:pos="-720"/>
        </w:tabs>
        <w:suppressAutoHyphens/>
        <w:spacing w:after="0"/>
        <w:ind w:right="-306"/>
        <w:rPr>
          <w:sz w:val="20"/>
          <w:szCs w:val="20"/>
          <w:u w:val="single"/>
        </w:rPr>
      </w:pPr>
      <w:r w:rsidRPr="0075685E">
        <w:rPr>
          <w:sz w:val="20"/>
          <w:szCs w:val="20"/>
          <w:u w:val="single"/>
        </w:rPr>
        <w:t>Method / Kind:</w:t>
      </w:r>
    </w:p>
    <w:p w:rsidR="00EF18CA" w:rsidRPr="0075685E" w:rsidRDefault="00EF18CA" w:rsidP="00D42C8C">
      <w:pPr>
        <w:tabs>
          <w:tab w:val="left" w:pos="-720"/>
        </w:tabs>
        <w:suppressAutoHyphens/>
        <w:spacing w:after="120"/>
        <w:ind w:right="-306"/>
        <w:rPr>
          <w:sz w:val="20"/>
          <w:szCs w:val="20"/>
        </w:rPr>
      </w:pPr>
      <w:r w:rsidRPr="0075685E">
        <w:rPr>
          <w:sz w:val="20"/>
          <w:szCs w:val="20"/>
        </w:rPr>
        <w:t>Method,</w:t>
      </w:r>
      <w:r w:rsidRPr="0075685E">
        <w:rPr>
          <w:i/>
          <w:sz w:val="20"/>
          <w:szCs w:val="20"/>
        </w:rPr>
        <w:t xml:space="preserve"> e.g.</w:t>
      </w:r>
      <w:r w:rsidRPr="0075685E">
        <w:rPr>
          <w:sz w:val="20"/>
          <w:szCs w:val="20"/>
        </w:rPr>
        <w:t xml:space="preserve"> high volume spraying, low volume spraying, spreading, dusting, drench, drilling, high precision drilling (with or without pneumatic systems).</w:t>
      </w:r>
    </w:p>
    <w:p w:rsidR="00EF18CA" w:rsidRPr="0075685E" w:rsidRDefault="00EF18CA" w:rsidP="00D42C8C">
      <w:pPr>
        <w:tabs>
          <w:tab w:val="left" w:pos="-720"/>
        </w:tabs>
        <w:suppressAutoHyphens/>
        <w:spacing w:after="120"/>
        <w:ind w:right="-306"/>
        <w:rPr>
          <w:sz w:val="20"/>
          <w:szCs w:val="20"/>
          <w:u w:val="single"/>
        </w:rPr>
      </w:pPr>
      <w:r w:rsidRPr="0075685E">
        <w:rPr>
          <w:sz w:val="20"/>
          <w:szCs w:val="20"/>
        </w:rPr>
        <w:t>Kind, e.g. overall, broadcast, aerial spraying, row, individual plant, between the plant - type of equipment used (e.g. ultra low volume equipment (ULVA) or low volume equipment (LVA)) should be indicated if relevant.</w:t>
      </w:r>
    </w:p>
    <w:p w:rsidR="00EF18CA" w:rsidRPr="0075685E" w:rsidRDefault="00EF18CA" w:rsidP="00D42C8C">
      <w:pPr>
        <w:tabs>
          <w:tab w:val="left" w:pos="-720"/>
        </w:tabs>
        <w:suppressAutoHyphens/>
        <w:spacing w:after="0"/>
        <w:ind w:right="-306"/>
        <w:rPr>
          <w:sz w:val="20"/>
          <w:szCs w:val="20"/>
          <w:u w:val="single"/>
        </w:rPr>
      </w:pPr>
      <w:r w:rsidRPr="0075685E">
        <w:rPr>
          <w:sz w:val="20"/>
          <w:szCs w:val="20"/>
          <w:u w:val="single"/>
        </w:rPr>
        <w:t>Timing of Application / Growth stage of crop &amp; season:</w:t>
      </w:r>
    </w:p>
    <w:p w:rsidR="00EF18CA" w:rsidRPr="0075685E" w:rsidRDefault="00EF18CA" w:rsidP="00D42C8C">
      <w:pPr>
        <w:spacing w:after="120"/>
        <w:rPr>
          <w:sz w:val="20"/>
          <w:szCs w:val="20"/>
        </w:rPr>
      </w:pPr>
      <w:r w:rsidRPr="0075685E">
        <w:rPr>
          <w:sz w:val="20"/>
          <w:szCs w:val="20"/>
        </w:rPr>
        <w:t>Time(s), period, first and last treatment, e.g. autumn or spring pre- or post-emergence, at sufficient pest density or begin of infection, including restrictions (e.g. not during flowering).</w:t>
      </w:r>
    </w:p>
    <w:p w:rsidR="00EF18CA" w:rsidRPr="0075685E" w:rsidRDefault="00EF18CA" w:rsidP="00D42C8C">
      <w:pPr>
        <w:spacing w:after="120"/>
        <w:rPr>
          <w:sz w:val="20"/>
          <w:szCs w:val="20"/>
        </w:rPr>
      </w:pPr>
      <w:r w:rsidRPr="0075685E">
        <w:rPr>
          <w:sz w:val="20"/>
          <w:szCs w:val="20"/>
        </w:rPr>
        <w:t>Growth stage of crop (BBCH-code, …) – period, first and last treatment.</w:t>
      </w:r>
    </w:p>
    <w:p w:rsidR="00EF18CA" w:rsidRPr="0075685E" w:rsidRDefault="00EF18CA" w:rsidP="00D42C8C">
      <w:pPr>
        <w:spacing w:after="120"/>
        <w:rPr>
          <w:sz w:val="20"/>
          <w:szCs w:val="20"/>
        </w:rPr>
      </w:pPr>
      <w:r w:rsidRPr="0075685E">
        <w:rPr>
          <w:sz w:val="20"/>
          <w:szCs w:val="20"/>
        </w:rPr>
        <w:t>Since the BBCH-codes are accomplished in the individual member states at different time periods the month(s) of application should be indicated in addition.</w:t>
      </w:r>
    </w:p>
    <w:p w:rsidR="00EF18CA" w:rsidRPr="0075685E" w:rsidRDefault="00EF18CA" w:rsidP="00D42C8C">
      <w:pPr>
        <w:spacing w:after="120"/>
        <w:rPr>
          <w:sz w:val="20"/>
          <w:szCs w:val="20"/>
        </w:rPr>
      </w:pPr>
      <w:r w:rsidRPr="0075685E">
        <w:rPr>
          <w:sz w:val="20"/>
          <w:szCs w:val="20"/>
        </w:rPr>
        <w:t>BBCH Monograph, Growth Stages of Plants, 1997, Blackwell, ISBN 3-8263-3152-4</w:t>
      </w:r>
    </w:p>
    <w:p w:rsidR="00EF18CA" w:rsidRPr="0075685E" w:rsidRDefault="00EF18CA" w:rsidP="00D42C8C">
      <w:pPr>
        <w:spacing w:after="120"/>
        <w:rPr>
          <w:sz w:val="20"/>
          <w:szCs w:val="20"/>
        </w:rPr>
      </w:pPr>
      <w:r w:rsidRPr="0075685E">
        <w:rPr>
          <w:sz w:val="20"/>
          <w:szCs w:val="20"/>
        </w:rPr>
        <w:t>It seems sensible to constrain specifications in this column only to the crop, - information concerning the pest should be dealt in column “pest or group of Pests controlled”.</w:t>
      </w:r>
    </w:p>
    <w:p w:rsidR="00EF18CA" w:rsidRPr="0075685E" w:rsidRDefault="00EF18CA" w:rsidP="00D42C8C">
      <w:pPr>
        <w:spacing w:after="120"/>
        <w:rPr>
          <w:sz w:val="20"/>
          <w:szCs w:val="20"/>
        </w:rPr>
      </w:pPr>
      <w:r w:rsidRPr="0075685E">
        <w:rPr>
          <w:sz w:val="20"/>
          <w:szCs w:val="20"/>
        </w:rPr>
        <w:t>In certain circumstances it might be helpful to give information about the expected rate of interception related to the BBCH codes. In many minor crops no BBCH/interception rate scenarios have been specified so far. This could also simplify grouping for the envelope approach.</w:t>
      </w:r>
    </w:p>
    <w:p w:rsidR="00EF18CA" w:rsidRPr="0075685E" w:rsidRDefault="00EF18CA" w:rsidP="00D42C8C">
      <w:pPr>
        <w:tabs>
          <w:tab w:val="left" w:pos="-720"/>
        </w:tabs>
        <w:suppressAutoHyphens/>
        <w:spacing w:after="0"/>
        <w:ind w:right="-306"/>
        <w:rPr>
          <w:sz w:val="20"/>
          <w:szCs w:val="20"/>
          <w:u w:val="single"/>
        </w:rPr>
      </w:pPr>
      <w:r w:rsidRPr="0075685E">
        <w:rPr>
          <w:sz w:val="20"/>
          <w:szCs w:val="20"/>
          <w:u w:val="single"/>
        </w:rPr>
        <w:t>Number of applications and interval between applications</w:t>
      </w:r>
    </w:p>
    <w:p w:rsidR="00EF18CA" w:rsidRPr="0075685E" w:rsidRDefault="00EF18CA" w:rsidP="00D42C8C">
      <w:pPr>
        <w:spacing w:after="120"/>
        <w:rPr>
          <w:sz w:val="20"/>
          <w:szCs w:val="20"/>
        </w:rPr>
      </w:pPr>
      <w:r w:rsidRPr="0075685E">
        <w:rPr>
          <w:sz w:val="20"/>
          <w:szCs w:val="20"/>
        </w:rPr>
        <w:t>a) Maximum number of applications per growing season used for the named crop/pest combination possible under practical conditions of use.</w:t>
      </w:r>
    </w:p>
    <w:p w:rsidR="00EF18CA" w:rsidRPr="0075685E" w:rsidRDefault="00EF18CA" w:rsidP="00D42C8C">
      <w:pPr>
        <w:spacing w:after="120"/>
        <w:rPr>
          <w:sz w:val="20"/>
          <w:szCs w:val="20"/>
        </w:rPr>
      </w:pPr>
      <w:r w:rsidRPr="0075685E">
        <w:rPr>
          <w:sz w:val="20"/>
          <w:szCs w:val="20"/>
        </w:rPr>
        <w:t>b) The proposed maximum number in the crop including applications on all pests/targets on the same crop in a growing season should be given.</w:t>
      </w:r>
    </w:p>
    <w:p w:rsidR="00EF18CA" w:rsidRPr="0075685E" w:rsidRDefault="00EF18CA" w:rsidP="00D42C8C">
      <w:pPr>
        <w:spacing w:after="120"/>
        <w:rPr>
          <w:sz w:val="20"/>
          <w:szCs w:val="20"/>
        </w:rPr>
      </w:pPr>
      <w:r w:rsidRPr="0075685E">
        <w:rPr>
          <w:sz w:val="20"/>
          <w:szCs w:val="20"/>
        </w:rPr>
        <w:t>It should be clearly indicated whether the displayed number of applications is per season, per crop cycle or per pest generation.</w:t>
      </w:r>
    </w:p>
    <w:p w:rsidR="00EF18CA" w:rsidRPr="0075685E" w:rsidRDefault="00EF18CA" w:rsidP="00D42C8C">
      <w:pPr>
        <w:spacing w:after="120"/>
        <w:rPr>
          <w:sz w:val="20"/>
          <w:szCs w:val="20"/>
        </w:rPr>
      </w:pPr>
      <w:r w:rsidRPr="0075685E">
        <w:rPr>
          <w:sz w:val="20"/>
          <w:szCs w:val="20"/>
        </w:rPr>
        <w:t>Minimum interval (in days) between applications of the same product. The figure for the interval between the applications is to be set in brackets.</w:t>
      </w:r>
    </w:p>
    <w:p w:rsidR="00EF18CA" w:rsidRPr="0075685E" w:rsidRDefault="00EF18CA" w:rsidP="00D42C8C">
      <w:pPr>
        <w:tabs>
          <w:tab w:val="left" w:pos="-720"/>
        </w:tabs>
        <w:suppressAutoHyphens/>
        <w:spacing w:after="0"/>
        <w:ind w:right="-306"/>
        <w:rPr>
          <w:b/>
          <w:sz w:val="20"/>
          <w:szCs w:val="20"/>
        </w:rPr>
      </w:pPr>
      <w:r w:rsidRPr="0075685E">
        <w:rPr>
          <w:b/>
          <w:sz w:val="20"/>
          <w:szCs w:val="20"/>
        </w:rPr>
        <w:t>Application rate:</w:t>
      </w:r>
    </w:p>
    <w:p w:rsidR="00EF18CA" w:rsidRPr="0075685E" w:rsidRDefault="00EF18CA" w:rsidP="00D42C8C">
      <w:pPr>
        <w:tabs>
          <w:tab w:val="left" w:pos="-720"/>
        </w:tabs>
        <w:suppressAutoHyphens/>
        <w:spacing w:after="0"/>
        <w:ind w:right="-306"/>
        <w:rPr>
          <w:sz w:val="20"/>
          <w:szCs w:val="20"/>
          <w:u w:val="single"/>
        </w:rPr>
      </w:pPr>
      <w:r w:rsidRPr="0075685E">
        <w:rPr>
          <w:sz w:val="20"/>
          <w:szCs w:val="20"/>
          <w:u w:val="single"/>
        </w:rPr>
        <w:t>Application rate of the product per ha:</w:t>
      </w:r>
    </w:p>
    <w:p w:rsidR="00EF18CA" w:rsidRPr="0075685E" w:rsidRDefault="00EF18CA" w:rsidP="00D42C8C">
      <w:pPr>
        <w:tabs>
          <w:tab w:val="left" w:pos="-720"/>
        </w:tabs>
        <w:suppressAutoHyphens/>
        <w:spacing w:after="120"/>
        <w:rPr>
          <w:sz w:val="20"/>
          <w:szCs w:val="20"/>
        </w:rPr>
      </w:pPr>
      <w:r w:rsidRPr="0075685E">
        <w:rPr>
          <w:sz w:val="20"/>
          <w:szCs w:val="20"/>
        </w:rPr>
        <w:t>a)</w:t>
      </w:r>
      <w:r w:rsidRPr="0075685E">
        <w:rPr>
          <w:strike/>
          <w:sz w:val="20"/>
          <w:szCs w:val="20"/>
        </w:rPr>
        <w:t xml:space="preserve"> </w:t>
      </w:r>
      <w:r w:rsidRPr="0075685E">
        <w:rPr>
          <w:sz w:val="20"/>
          <w:szCs w:val="20"/>
        </w:rPr>
        <w:t>(Maximum) product rate per treatment (usually kg or L product / ha). For specific uses other specifications might be possible, e.g.: g/m³ in case of fumigation of empty rooms or pallox (= big box used for storage potatoes, fruits, roots).</w:t>
      </w:r>
    </w:p>
    <w:p w:rsidR="00EF18CA" w:rsidRPr="0075685E" w:rsidRDefault="00EF18CA" w:rsidP="00D42C8C">
      <w:pPr>
        <w:spacing w:after="120"/>
        <w:rPr>
          <w:sz w:val="20"/>
          <w:szCs w:val="20"/>
        </w:rPr>
      </w:pPr>
      <w:r w:rsidRPr="0075685E">
        <w:rPr>
          <w:sz w:val="20"/>
          <w:szCs w:val="20"/>
        </w:rPr>
        <w:t>b) Maximum product rate per growing season (especially if limited) or per crop cycle should be cited.</w:t>
      </w:r>
    </w:p>
    <w:p w:rsidR="00EF18CA" w:rsidRPr="0075685E" w:rsidRDefault="00EF18CA" w:rsidP="00D42C8C">
      <w:pPr>
        <w:spacing w:after="120"/>
        <w:rPr>
          <w:sz w:val="20"/>
          <w:szCs w:val="20"/>
        </w:rPr>
      </w:pPr>
      <w:r w:rsidRPr="0075685E">
        <w:rPr>
          <w:sz w:val="20"/>
          <w:szCs w:val="20"/>
        </w:rPr>
        <w:t>Especially in three dimensional crops other dose expressions (kg/l per 10.000 m² leaf wall area or kg/l per ha per meter crown (canopy) height) should be given additionally.</w:t>
      </w:r>
    </w:p>
    <w:p w:rsidR="00EF18CA" w:rsidRPr="0075685E" w:rsidRDefault="00EF18CA" w:rsidP="00D42C8C">
      <w:pPr>
        <w:pStyle w:val="msolistparagraph0"/>
        <w:spacing w:after="120"/>
        <w:ind w:left="0"/>
        <w:rPr>
          <w:sz w:val="20"/>
          <w:szCs w:val="20"/>
          <w:lang w:val="en-GB"/>
        </w:rPr>
      </w:pPr>
      <w:r w:rsidRPr="0075685E">
        <w:rPr>
          <w:sz w:val="20"/>
          <w:szCs w:val="20"/>
          <w:lang w:val="en-GB"/>
        </w:rPr>
        <w:t xml:space="preserve">For seed treatment also the load of product (l/g, kg) per kg, 100 kg or unit treated seed should be stated beside the application rate per hectare. The number of seeds per (seed) unit is to be given. The maximum seed drilling rate (=number of seed sown/maximum seed volume) per row and ha should be indicated. </w:t>
      </w:r>
    </w:p>
    <w:p w:rsidR="00EF18CA" w:rsidRPr="0075685E" w:rsidRDefault="00EF18CA" w:rsidP="00D42C8C">
      <w:pPr>
        <w:pStyle w:val="msolistparagraph0"/>
        <w:spacing w:after="120"/>
        <w:ind w:left="0"/>
        <w:rPr>
          <w:sz w:val="20"/>
          <w:szCs w:val="20"/>
          <w:lang w:val="en-GB"/>
        </w:rPr>
      </w:pPr>
      <w:r w:rsidRPr="0075685E">
        <w:rPr>
          <w:sz w:val="20"/>
          <w:szCs w:val="20"/>
          <w:lang w:val="en-GB"/>
        </w:rPr>
        <w:t>Information concerning the sowing method (precision drilling, …) would be advantageous.</w:t>
      </w:r>
    </w:p>
    <w:p w:rsidR="00EF18CA" w:rsidRPr="0075685E" w:rsidRDefault="00EF18CA" w:rsidP="00D42C8C">
      <w:pPr>
        <w:spacing w:after="120"/>
        <w:rPr>
          <w:sz w:val="20"/>
          <w:szCs w:val="20"/>
        </w:rPr>
      </w:pPr>
      <w:r w:rsidRPr="0075685E">
        <w:rPr>
          <w:sz w:val="20"/>
          <w:szCs w:val="20"/>
        </w:rPr>
        <w:t>See also EPPO-Guideline PP 1/239 Dose expression for plant protection products (please note, additional EPPO-guidelines may be developed).</w:t>
      </w:r>
    </w:p>
    <w:p w:rsidR="00EF18CA" w:rsidRPr="0075685E" w:rsidRDefault="00EF18CA" w:rsidP="00D42C8C">
      <w:pPr>
        <w:spacing w:after="0"/>
        <w:rPr>
          <w:sz w:val="20"/>
          <w:szCs w:val="20"/>
          <w:u w:val="single"/>
        </w:rPr>
      </w:pPr>
      <w:r w:rsidRPr="0075685E">
        <w:rPr>
          <w:sz w:val="20"/>
          <w:szCs w:val="20"/>
          <w:u w:val="single"/>
        </w:rPr>
        <w:t>Application rate of the active substance per ha:</w:t>
      </w:r>
    </w:p>
    <w:p w:rsidR="00EF18CA" w:rsidRPr="0075685E" w:rsidRDefault="00EF18CA" w:rsidP="00D42C8C">
      <w:pPr>
        <w:tabs>
          <w:tab w:val="left" w:pos="-720"/>
        </w:tabs>
        <w:suppressAutoHyphens/>
        <w:spacing w:after="120"/>
        <w:rPr>
          <w:sz w:val="20"/>
          <w:szCs w:val="20"/>
        </w:rPr>
      </w:pPr>
      <w:r w:rsidRPr="0075685E">
        <w:rPr>
          <w:sz w:val="20"/>
          <w:szCs w:val="20"/>
        </w:rPr>
        <w:t>a)</w:t>
      </w:r>
      <w:r w:rsidRPr="0075685E">
        <w:rPr>
          <w:strike/>
          <w:sz w:val="20"/>
          <w:szCs w:val="20"/>
        </w:rPr>
        <w:t xml:space="preserve"> </w:t>
      </w:r>
      <w:r w:rsidRPr="0075685E">
        <w:rPr>
          <w:sz w:val="20"/>
          <w:szCs w:val="20"/>
        </w:rPr>
        <w:t>(Maximum) as rate per treatment (usually kg active substance / ha). For specific uses other specifications might be possible, e.g.: g/m³ in case of fumigation of empty rooms or pallox (= big box used for storage potatoes, fruits, roots).</w:t>
      </w:r>
    </w:p>
    <w:p w:rsidR="00EF18CA" w:rsidRPr="0075685E" w:rsidRDefault="00EF18CA" w:rsidP="00D42C8C">
      <w:pPr>
        <w:spacing w:after="120"/>
        <w:rPr>
          <w:sz w:val="20"/>
          <w:szCs w:val="20"/>
        </w:rPr>
      </w:pPr>
      <w:r w:rsidRPr="0075685E">
        <w:rPr>
          <w:sz w:val="20"/>
          <w:szCs w:val="20"/>
        </w:rPr>
        <w:t>b) Maximum as rate per growing season (especially if limited) or per crop cycle should be cited.</w:t>
      </w:r>
    </w:p>
    <w:p w:rsidR="00EF18CA" w:rsidRPr="0075685E" w:rsidRDefault="00EF18CA" w:rsidP="00D42C8C">
      <w:pPr>
        <w:spacing w:after="120"/>
        <w:rPr>
          <w:sz w:val="20"/>
          <w:szCs w:val="20"/>
        </w:rPr>
      </w:pPr>
      <w:r w:rsidRPr="0075685E">
        <w:rPr>
          <w:sz w:val="20"/>
          <w:szCs w:val="20"/>
        </w:rPr>
        <w:t>The dimension (g, kg) must be clearly specified. (Maximum) dose of a.s. per treatment (usually g, kg active substance / ha).</w:t>
      </w:r>
    </w:p>
    <w:p w:rsidR="00EF18CA" w:rsidRDefault="00EF18CA" w:rsidP="00D42C8C">
      <w:pPr>
        <w:spacing w:after="120"/>
        <w:rPr>
          <w:sz w:val="20"/>
          <w:szCs w:val="20"/>
        </w:rPr>
      </w:pPr>
      <w:r w:rsidRPr="0075685E">
        <w:rPr>
          <w:sz w:val="20"/>
          <w:szCs w:val="20"/>
        </w:rPr>
        <w:t>In case the plant protection product contains more than one active substance the amount applied for each active substance occurs in the same order as the substances are mentioned in the heading.</w:t>
      </w:r>
    </w:p>
    <w:p w:rsidR="00EF18CA" w:rsidRPr="0075685E" w:rsidRDefault="00EF18CA" w:rsidP="00D42C8C">
      <w:pPr>
        <w:spacing w:after="0"/>
        <w:rPr>
          <w:spacing w:val="-1"/>
          <w:sz w:val="20"/>
          <w:szCs w:val="20"/>
        </w:rPr>
      </w:pPr>
      <w:r w:rsidRPr="0075685E">
        <w:rPr>
          <w:sz w:val="20"/>
          <w:szCs w:val="20"/>
          <w:u w:val="single"/>
        </w:rPr>
        <w:t>Water L/ha:</w:t>
      </w:r>
    </w:p>
    <w:p w:rsidR="00EF18CA" w:rsidRDefault="00EF18CA" w:rsidP="00D42C8C">
      <w:pPr>
        <w:tabs>
          <w:tab w:val="left" w:pos="826"/>
        </w:tabs>
        <w:spacing w:after="120"/>
        <w:rPr>
          <w:sz w:val="20"/>
          <w:szCs w:val="20"/>
          <w:lang w:val="en-US"/>
        </w:rPr>
      </w:pPr>
      <w:r w:rsidRPr="0075685E">
        <w:rPr>
          <w:sz w:val="20"/>
          <w:szCs w:val="20"/>
          <w:lang w:val="en-US"/>
        </w:rPr>
        <w:t xml:space="preserve">It should be clearly indicated if a stated water volume range depends upon the developmental stage of the crop (low volume – early crops stage, high volume – late crop stage) which causes a consistent concentration of the spray solution, </w:t>
      </w:r>
      <w:r w:rsidRPr="0075685E">
        <w:rPr>
          <w:sz w:val="20"/>
          <w:szCs w:val="20"/>
          <w:u w:val="single"/>
          <w:lang w:val="en-US"/>
        </w:rPr>
        <w:t>or</w:t>
      </w:r>
      <w:r w:rsidRPr="0075685E">
        <w:rPr>
          <w:sz w:val="20"/>
          <w:szCs w:val="20"/>
          <w:lang w:val="en-US"/>
        </w:rPr>
        <w:t xml:space="preserve"> if a water volume range indicates different spray solution concentrations. </w:t>
      </w:r>
    </w:p>
    <w:p w:rsidR="00EF18CA" w:rsidRDefault="00EF18CA" w:rsidP="00D42C8C">
      <w:pPr>
        <w:tabs>
          <w:tab w:val="left" w:pos="826"/>
        </w:tabs>
        <w:spacing w:after="120"/>
        <w:rPr>
          <w:sz w:val="20"/>
          <w:szCs w:val="20"/>
          <w:lang w:val="en-US"/>
        </w:rPr>
      </w:pPr>
      <w:r w:rsidRPr="0075685E">
        <w:rPr>
          <w:sz w:val="20"/>
          <w:szCs w:val="20"/>
          <w:lang w:val="en-US"/>
        </w:rPr>
        <w:t>In the last mentioned case extremely low water volumes (indicating high concentrated spray solutions) need to be covered within selectivity trials.</w:t>
      </w:r>
    </w:p>
    <w:p w:rsidR="00EF18CA" w:rsidRPr="0075685E" w:rsidRDefault="00EF18CA" w:rsidP="00D42C8C">
      <w:pPr>
        <w:tabs>
          <w:tab w:val="left" w:pos="826"/>
        </w:tabs>
        <w:spacing w:after="120"/>
        <w:rPr>
          <w:sz w:val="20"/>
          <w:szCs w:val="20"/>
          <w:lang w:val="en-US"/>
        </w:rPr>
      </w:pPr>
      <w:r w:rsidRPr="0075685E">
        <w:rPr>
          <w:sz w:val="20"/>
          <w:szCs w:val="20"/>
          <w:lang w:val="en-US"/>
        </w:rPr>
        <w:t>If water volume range depends on application equipments (e.g. ULVA or LVA) it should be mentioned under “application: method/kind”.</w:t>
      </w:r>
    </w:p>
    <w:p w:rsidR="00EF18CA" w:rsidRPr="0075685E" w:rsidRDefault="00EF18CA" w:rsidP="00D42C8C">
      <w:pPr>
        <w:tabs>
          <w:tab w:val="left" w:pos="-720"/>
        </w:tabs>
        <w:suppressAutoHyphens/>
        <w:spacing w:after="120"/>
        <w:ind w:right="-306"/>
        <w:rPr>
          <w:sz w:val="20"/>
          <w:szCs w:val="20"/>
        </w:rPr>
      </w:pPr>
      <w:r w:rsidRPr="0075685E">
        <w:rPr>
          <w:b/>
          <w:sz w:val="20"/>
          <w:szCs w:val="20"/>
        </w:rPr>
        <w:t>PHI (days) – minimum pre harvest interval</w:t>
      </w:r>
      <w:r>
        <w:rPr>
          <w:b/>
          <w:sz w:val="20"/>
          <w:szCs w:val="20"/>
        </w:rPr>
        <w:t xml:space="preserve">: </w:t>
      </w:r>
      <w:r w:rsidRPr="0075685E">
        <w:rPr>
          <w:sz w:val="20"/>
          <w:szCs w:val="20"/>
        </w:rPr>
        <w:t>PHI - minimum pre-harvest interval</w:t>
      </w:r>
    </w:p>
    <w:p w:rsidR="00EF18CA" w:rsidRPr="0075685E" w:rsidRDefault="00EF18CA" w:rsidP="00D42C8C">
      <w:pPr>
        <w:pStyle w:val="msolistparagraph0"/>
        <w:spacing w:after="120"/>
        <w:ind w:left="0"/>
        <w:rPr>
          <w:sz w:val="20"/>
          <w:szCs w:val="20"/>
          <w:lang w:val="en-US"/>
        </w:rPr>
      </w:pPr>
      <w:r w:rsidRPr="0075685E">
        <w:rPr>
          <w:sz w:val="20"/>
          <w:szCs w:val="20"/>
          <w:lang w:val="en-US"/>
        </w:rPr>
        <w:t>For some crop situations a specific PHI may not be relevant.  If so an explanation (e. g. the PHI is covered by the time remaining between application and harvest.) should be given in the remarks column (e.g. crop harvest at maturity or specific growth stages).</w:t>
      </w:r>
    </w:p>
    <w:p w:rsidR="00EF18CA" w:rsidRPr="0075685E" w:rsidRDefault="00EF18CA" w:rsidP="00D42C8C">
      <w:pPr>
        <w:tabs>
          <w:tab w:val="left" w:pos="-720"/>
        </w:tabs>
        <w:suppressAutoHyphens/>
        <w:spacing w:after="120"/>
        <w:ind w:right="-306"/>
        <w:rPr>
          <w:sz w:val="20"/>
          <w:szCs w:val="20"/>
        </w:rPr>
      </w:pPr>
      <w:r w:rsidRPr="0075685E">
        <w:rPr>
          <w:b/>
          <w:sz w:val="20"/>
          <w:szCs w:val="20"/>
        </w:rPr>
        <w:t>Remarks:</w:t>
      </w:r>
      <w:r>
        <w:rPr>
          <w:b/>
          <w:sz w:val="20"/>
          <w:szCs w:val="20"/>
        </w:rPr>
        <w:t xml:space="preserve"> </w:t>
      </w:r>
      <w:r w:rsidRPr="0075685E">
        <w:rPr>
          <w:sz w:val="20"/>
          <w:szCs w:val="20"/>
        </w:rPr>
        <w:t>Remarks may include: amount of safener/synergist per ha or extent of use/economic importance/restrictions, e.g. limiting the number of uses per crop and season, if several target pests/diseases are controlled with the same product.</w:t>
      </w:r>
    </w:p>
    <w:p w:rsidR="00EF18CA" w:rsidRPr="0075685E" w:rsidRDefault="00EF18CA" w:rsidP="00D42C8C">
      <w:pPr>
        <w:spacing w:after="120"/>
        <w:rPr>
          <w:sz w:val="20"/>
          <w:szCs w:val="20"/>
        </w:rPr>
      </w:pPr>
      <w:r w:rsidRPr="0075685E">
        <w:rPr>
          <w:sz w:val="20"/>
          <w:szCs w:val="20"/>
        </w:rPr>
        <w:t>If additional components (other ppp or adjuvant) should be used with the applied product (tankmixtures), all relevant information must be provided in the column remarks. In addition, it should be mentioned as well those mixtures are recommended or mandatory.</w:t>
      </w:r>
    </w:p>
    <w:p w:rsidR="00EF18CA" w:rsidRDefault="00EF18CA" w:rsidP="00D42C8C">
      <w:pPr>
        <w:tabs>
          <w:tab w:val="left" w:pos="-720"/>
        </w:tabs>
        <w:suppressAutoHyphens/>
        <w:spacing w:after="0"/>
        <w:ind w:right="-306"/>
        <w:rPr>
          <w:b/>
          <w:sz w:val="20"/>
          <w:szCs w:val="20"/>
        </w:rPr>
      </w:pPr>
      <w:r w:rsidRPr="0075685E">
        <w:rPr>
          <w:b/>
          <w:sz w:val="20"/>
          <w:szCs w:val="20"/>
        </w:rPr>
        <w:t>Additional recommendations:</w:t>
      </w:r>
      <w:r>
        <w:rPr>
          <w:b/>
          <w:sz w:val="20"/>
          <w:szCs w:val="20"/>
        </w:rPr>
        <w:t xml:space="preserve"> </w:t>
      </w:r>
    </w:p>
    <w:p w:rsidR="00EF18CA" w:rsidRPr="0075685E" w:rsidRDefault="00EF18CA" w:rsidP="00D42C8C">
      <w:pPr>
        <w:tabs>
          <w:tab w:val="left" w:pos="-720"/>
        </w:tabs>
        <w:suppressAutoHyphens/>
        <w:spacing w:after="120"/>
        <w:ind w:right="-306"/>
        <w:rPr>
          <w:sz w:val="20"/>
          <w:szCs w:val="20"/>
          <w:lang w:val="en-US"/>
        </w:rPr>
      </w:pPr>
      <w:r w:rsidRPr="0075685E">
        <w:rPr>
          <w:sz w:val="20"/>
          <w:szCs w:val="20"/>
          <w:lang w:val="en-US"/>
        </w:rPr>
        <w:t>For the description of uses of a PPP the following EPPO Standards should be considered:</w:t>
      </w:r>
    </w:p>
    <w:p w:rsidR="00EF18CA" w:rsidRPr="0075685E" w:rsidRDefault="00EF18CA" w:rsidP="00D42C8C">
      <w:pPr>
        <w:numPr>
          <w:ilvl w:val="0"/>
          <w:numId w:val="33"/>
        </w:numPr>
        <w:tabs>
          <w:tab w:val="clear" w:pos="720"/>
          <w:tab w:val="num" w:pos="360"/>
        </w:tabs>
        <w:spacing w:after="120"/>
        <w:ind w:hanging="540"/>
        <w:rPr>
          <w:sz w:val="20"/>
          <w:szCs w:val="20"/>
          <w:lang w:val="en-US"/>
        </w:rPr>
      </w:pPr>
      <w:r w:rsidRPr="0075685E">
        <w:rPr>
          <w:sz w:val="20"/>
          <w:szCs w:val="20"/>
          <w:lang w:val="en-US"/>
        </w:rPr>
        <w:t>EPPO Standard PP 1/240 “Harmonized basic information for databases on plant protection products”</w:t>
      </w:r>
    </w:p>
    <w:p w:rsidR="00EF18CA" w:rsidRPr="0075685E" w:rsidRDefault="00EF18CA" w:rsidP="00D42C8C">
      <w:pPr>
        <w:numPr>
          <w:ilvl w:val="0"/>
          <w:numId w:val="33"/>
        </w:numPr>
        <w:tabs>
          <w:tab w:val="clear" w:pos="720"/>
          <w:tab w:val="num" w:pos="360"/>
        </w:tabs>
        <w:spacing w:after="120"/>
        <w:ind w:hanging="540"/>
        <w:rPr>
          <w:sz w:val="20"/>
          <w:szCs w:val="20"/>
          <w:lang w:val="en-US"/>
        </w:rPr>
      </w:pPr>
      <w:r w:rsidRPr="0075685E">
        <w:rPr>
          <w:sz w:val="20"/>
          <w:szCs w:val="20"/>
          <w:lang w:val="en-US"/>
        </w:rPr>
        <w:t>EPPO Standard PP1/ 248 “Harmonized classification and coding of the uses of plant protection products“</w:t>
      </w:r>
    </w:p>
    <w:p w:rsidR="00EF18CA" w:rsidRPr="0075685E" w:rsidRDefault="00EF18CA" w:rsidP="00D42C8C">
      <w:pPr>
        <w:spacing w:after="120"/>
        <w:rPr>
          <w:sz w:val="20"/>
          <w:szCs w:val="20"/>
          <w:lang w:val="en-US"/>
        </w:rPr>
      </w:pPr>
      <w:r w:rsidRPr="0075685E">
        <w:rPr>
          <w:sz w:val="20"/>
          <w:szCs w:val="20"/>
          <w:lang w:val="en-US"/>
        </w:rPr>
        <w:t xml:space="preserve">Whereas EPPO Standard PP1/ 248 gives more general information on possible description of uses, EPPO Standard PP 1/240 especially gives an overview of all points necessary to fully understand a use. </w:t>
      </w:r>
    </w:p>
    <w:p w:rsidR="00EF18CA" w:rsidRPr="00AB6B80" w:rsidRDefault="00EF18CA" w:rsidP="00D42C8C">
      <w:pPr>
        <w:spacing w:after="120"/>
        <w:rPr>
          <w:sz w:val="20"/>
          <w:szCs w:val="20"/>
        </w:rPr>
      </w:pPr>
      <w:r w:rsidRPr="00AB6B80">
        <w:rPr>
          <w:sz w:val="20"/>
          <w:szCs w:val="20"/>
        </w:rPr>
        <w:t xml:space="preserve">Ad EPPO-Guidelines, see: </w:t>
      </w:r>
      <w:hyperlink r:id="rId15" w:history="1">
        <w:r w:rsidRPr="00AB6B80">
          <w:rPr>
            <w:rStyle w:val="Hyperlink"/>
            <w:sz w:val="20"/>
            <w:szCs w:val="20"/>
          </w:rPr>
          <w:t>http://archives.eppo.org/EPPOStandards/efficacy.htm</w:t>
        </w:r>
      </w:hyperlink>
    </w:p>
    <w:p w:rsidR="00EF18CA" w:rsidRPr="00AB6B80" w:rsidRDefault="00EF18CA" w:rsidP="00D42C8C">
      <w:pPr>
        <w:spacing w:after="120"/>
        <w:rPr>
          <w:color w:val="0000FF"/>
          <w:sz w:val="20"/>
          <w:szCs w:val="20"/>
        </w:rPr>
      </w:pPr>
      <w:r w:rsidRPr="00AB6B80">
        <w:rPr>
          <w:sz w:val="20"/>
          <w:szCs w:val="20"/>
        </w:rPr>
        <w:t xml:space="preserve">Use EPPO extrapolation tables, see </w:t>
      </w:r>
      <w:hyperlink r:id="rId16" w:history="1">
        <w:r w:rsidRPr="00AB6B80">
          <w:rPr>
            <w:rStyle w:val="Hyperlink"/>
            <w:sz w:val="20"/>
            <w:szCs w:val="20"/>
          </w:rPr>
          <w:t>http://www.eppo.org/PPPRODUCTS/extrapolation/tables.htm</w:t>
        </w:r>
      </w:hyperlink>
    </w:p>
    <w:p w:rsidR="00EF18CA" w:rsidRPr="00AB6B80" w:rsidRDefault="00EF18CA" w:rsidP="00D42C8C">
      <w:pPr>
        <w:spacing w:after="120"/>
        <w:rPr>
          <w:color w:val="0000FF"/>
          <w:sz w:val="20"/>
          <w:szCs w:val="20"/>
        </w:rPr>
      </w:pPr>
      <w:r w:rsidRPr="0075685E">
        <w:rPr>
          <w:color w:val="0000FF"/>
          <w:sz w:val="20"/>
          <w:szCs w:val="20"/>
        </w:rPr>
        <w:t xml:space="preserve">EPPO Plant Protection Thesaurus: </w:t>
      </w:r>
      <w:hyperlink r:id="rId17" w:history="1">
        <w:r w:rsidRPr="0075685E">
          <w:rPr>
            <w:rStyle w:val="Hyperlink"/>
            <w:sz w:val="20"/>
            <w:szCs w:val="20"/>
          </w:rPr>
          <w:t>http://eppt.eppo.org/</w:t>
        </w:r>
      </w:hyperlink>
    </w:p>
    <w:p w:rsidR="00EF18CA" w:rsidRPr="00461688" w:rsidRDefault="00EF18CA" w:rsidP="00935649">
      <w:pPr>
        <w:pStyle w:val="OECD-HeadLine1"/>
      </w:pPr>
      <w:r w:rsidRPr="00AB6B80">
        <w:br w:type="page"/>
      </w:r>
      <w:r w:rsidRPr="00461688" w:rsidDel="00935649">
        <w:t xml:space="preserve"> </w:t>
      </w:r>
      <w:bookmarkEnd w:id="55"/>
      <w:bookmarkEnd w:id="56"/>
      <w:bookmarkEnd w:id="57"/>
      <w:bookmarkEnd w:id="58"/>
    </w:p>
    <w:p w:rsidR="00EF18CA" w:rsidRPr="00461688" w:rsidRDefault="00EF18CA" w:rsidP="00104E43">
      <w:pPr>
        <w:sectPr w:rsidR="00EF18CA" w:rsidRPr="00461688" w:rsidSect="00104E43">
          <w:headerReference w:type="even" r:id="rId18"/>
          <w:headerReference w:type="default" r:id="rId19"/>
          <w:footerReference w:type="default" r:id="rId20"/>
          <w:headerReference w:type="first" r:id="rId21"/>
          <w:pgSz w:w="16834" w:h="11909" w:orient="landscape" w:code="9"/>
          <w:pgMar w:top="1134" w:right="1134" w:bottom="1418" w:left="1418" w:header="709" w:footer="709" w:gutter="0"/>
          <w:cols w:space="720"/>
          <w:noEndnote/>
        </w:sectPr>
      </w:pPr>
    </w:p>
    <w:p w:rsidR="00EF18CA" w:rsidRPr="00461688" w:rsidRDefault="00EF18CA" w:rsidP="004D5B07">
      <w:pPr>
        <w:pStyle w:val="OECD-HeadLine1"/>
      </w:pPr>
      <w:bookmarkStart w:id="63" w:name="_Toc231647950"/>
      <w:bookmarkStart w:id="64" w:name="_Toc233107966"/>
      <w:bookmarkStart w:id="65" w:name="_Toc236451825"/>
      <w:bookmarkStart w:id="66" w:name="_Toc240627025"/>
      <w:r w:rsidRPr="00461688">
        <w:t>Appendix 3:</w:t>
      </w:r>
      <w:r w:rsidRPr="00461688">
        <w:tab/>
        <w:t>Additional information provided by the applicant (e.g. detailed modelling data)</w:t>
      </w:r>
      <w:bookmarkEnd w:id="63"/>
      <w:bookmarkEnd w:id="64"/>
      <w:bookmarkEnd w:id="65"/>
      <w:bookmarkEnd w:id="66"/>
    </w:p>
    <w:p w:rsidR="00EF18CA" w:rsidRPr="00461688" w:rsidRDefault="00EF18CA" w:rsidP="00104E43"/>
    <w:p w:rsidR="00EF18CA" w:rsidRPr="00461688" w:rsidRDefault="00EF18CA" w:rsidP="00EF6EED">
      <w:pPr>
        <w:numPr>
          <w:ilvl w:val="0"/>
          <w:numId w:val="22"/>
        </w:numPr>
        <w:rPr>
          <w:sz w:val="22"/>
          <w:szCs w:val="22"/>
        </w:rPr>
      </w:pPr>
      <w:r w:rsidRPr="00461688">
        <w:rPr>
          <w:sz w:val="22"/>
          <w:szCs w:val="22"/>
        </w:rPr>
        <w:t xml:space="preserve">Additional appendices may be added to include further information such as the table of metabolites </w:t>
      </w:r>
    </w:p>
    <w:p w:rsidR="00EF18CA" w:rsidRPr="00461688" w:rsidRDefault="00EF18CA" w:rsidP="00EF6EED">
      <w:pPr>
        <w:numPr>
          <w:ilvl w:val="0"/>
          <w:numId w:val="22"/>
        </w:numPr>
        <w:rPr>
          <w:sz w:val="22"/>
          <w:szCs w:val="22"/>
        </w:rPr>
      </w:pPr>
      <w:r w:rsidRPr="00461688">
        <w:rPr>
          <w:sz w:val="22"/>
          <w:szCs w:val="22"/>
        </w:rPr>
        <w:t>This appendix can be deleted if not needed.</w:t>
      </w:r>
    </w:p>
    <w:p w:rsidR="00EF18CA" w:rsidRPr="00461688" w:rsidRDefault="00EF18CA">
      <w:pPr>
        <w:rPr>
          <w:sz w:val="22"/>
          <w:szCs w:val="22"/>
        </w:rPr>
      </w:pPr>
    </w:p>
    <w:sectPr w:rsidR="00EF18CA" w:rsidRPr="00461688" w:rsidSect="00104E43">
      <w:headerReference w:type="even" r:id="rId22"/>
      <w:headerReference w:type="default" r:id="rId23"/>
      <w:footerReference w:type="default" r:id="rId24"/>
      <w:headerReference w:type="first" r:id="rId25"/>
      <w:pgSz w:w="11909" w:h="16834" w:code="9"/>
      <w:pgMar w:top="1418" w:right="1134" w:bottom="1418" w:left="1418" w:header="709" w:footer="709"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8CA" w:rsidRDefault="00EF18CA">
      <w:r>
        <w:separator/>
      </w:r>
    </w:p>
  </w:endnote>
  <w:endnote w:type="continuationSeparator" w:id="0">
    <w:p w:rsidR="00EF18CA" w:rsidRDefault="00EF18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grOptima">
    <w:altName w:val="Century Gothic"/>
    <w:panose1 w:val="00000000000000000000"/>
    <w:charset w:val="00"/>
    <w:family w:val="swiss"/>
    <w:notTrueType/>
    <w:pitch w:val="variable"/>
    <w:sig w:usb0="00000003" w:usb1="00000000" w:usb2="00000000" w:usb3="00000000" w:csb0="00000001" w:csb1="00000000"/>
  </w:font>
  <w:font w:name="ZapfHumnst BT">
    <w:altName w:val="Tahoma"/>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rsidP="006E64E6">
    <w:pPr>
      <w:pStyle w:val="Footer"/>
      <w:pBdr>
        <w:top w:val="single" w:sz="4" w:space="1" w:color="auto"/>
      </w:pBdr>
      <w:tabs>
        <w:tab w:val="left" w:pos="7800"/>
      </w:tabs>
    </w:pPr>
    <w:r>
      <w:t>Applicant</w:t>
    </w:r>
    <w:r>
      <w:tab/>
      <w:t>(</w:t>
    </w:r>
    <w:r>
      <w:rPr>
        <w:i/>
      </w:rPr>
      <w:t>insert company name)</w:t>
    </w:r>
    <w:r>
      <w:tab/>
      <w:t>Evaluator</w:t>
    </w:r>
  </w:p>
  <w:p w:rsidR="00EF18CA" w:rsidRDefault="00EF18CA" w:rsidP="006E64E6">
    <w:pPr>
      <w:pStyle w:val="Footer"/>
      <w:tabs>
        <w:tab w:val="left" w:pos="7800"/>
      </w:tabs>
    </w:pPr>
    <w:r>
      <w:t>Applicant Document ID (</w:t>
    </w:r>
    <w:r>
      <w:rPr>
        <w:i/>
      </w:rPr>
      <w:t>insert company doc ID)</w:t>
    </w:r>
    <w:r>
      <w:tab/>
      <w:t>Date</w:t>
    </w:r>
  </w:p>
  <w:p w:rsidR="00EF18CA" w:rsidRPr="006E64E6" w:rsidRDefault="00EF18CA" w:rsidP="006E64E6">
    <w:pPr>
      <w:pStyle w:val="Footer"/>
      <w:tabs>
        <w:tab w:val="left" w:pos="7800"/>
      </w:tabs>
      <w:rPr>
        <w:i/>
      </w:rPr>
    </w:pPr>
    <w:r>
      <w:t>Applicant Author (</w:t>
    </w:r>
    <w:r>
      <w:rPr>
        <w:i/>
      </w:rPr>
      <w:t>applicant author)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rsidP="00D42C8C">
    <w:pPr>
      <w:pStyle w:val="Footer"/>
      <w:tabs>
        <w:tab w:val="clear" w:pos="9356"/>
        <w:tab w:val="left" w:pos="11280"/>
      </w:tabs>
    </w:pPr>
  </w:p>
  <w:p w:rsidR="00EF18CA" w:rsidRPr="00F5489F" w:rsidRDefault="00EF18CA" w:rsidP="00D42C8C">
    <w:pPr>
      <w:pStyle w:val="Footer"/>
      <w:pBdr>
        <w:top w:val="single" w:sz="4" w:space="1" w:color="auto"/>
      </w:pBdr>
      <w:tabs>
        <w:tab w:val="clear" w:pos="9356"/>
        <w:tab w:val="left" w:pos="11280"/>
      </w:tabs>
    </w:pPr>
    <w:r>
      <w:t>Applicant</w:t>
    </w:r>
    <w:r>
      <w:tab/>
      <w:t>(</w:t>
    </w:r>
    <w:r>
      <w:rPr>
        <w:i/>
      </w:rPr>
      <w:t>insert company name)</w:t>
    </w:r>
    <w:r>
      <w:rPr>
        <w:i/>
      </w:rPr>
      <w:tab/>
    </w:r>
    <w:r>
      <w:t>Evaluator</w:t>
    </w:r>
  </w:p>
  <w:p w:rsidR="00EF18CA" w:rsidRPr="00F5489F" w:rsidRDefault="00EF18CA" w:rsidP="00D42C8C">
    <w:pPr>
      <w:pStyle w:val="Footer"/>
      <w:tabs>
        <w:tab w:val="clear" w:pos="9356"/>
        <w:tab w:val="left" w:pos="11280"/>
      </w:tabs>
    </w:pPr>
    <w:r>
      <w:t>Author:</w:t>
    </w:r>
    <w:r w:rsidRPr="00F5489F">
      <w:t xml:space="preserve"> </w:t>
    </w:r>
    <w:r>
      <w:t>Applicant Document ID (</w:t>
    </w:r>
    <w:r>
      <w:rPr>
        <w:i/>
      </w:rPr>
      <w:t>insert company doc ID)</w:t>
    </w:r>
    <w:r>
      <w:rPr>
        <w:i/>
      </w:rPr>
      <w:tab/>
    </w:r>
    <w:r>
      <w:t>Date</w:t>
    </w:r>
  </w:p>
  <w:p w:rsidR="00EF18CA" w:rsidRPr="00233EA4" w:rsidRDefault="00EF18CA" w:rsidP="00D42C8C">
    <w:pPr>
      <w:pStyle w:val="Footer"/>
      <w:tabs>
        <w:tab w:val="left" w:pos="11160"/>
      </w:tabs>
      <w:rPr>
        <w:i/>
      </w:rPr>
    </w:pPr>
    <w:r>
      <w:t>Applicant Author (</w:t>
    </w:r>
    <w:r>
      <w:rPr>
        <w:i/>
      </w:rPr>
      <w:t>applicant author)</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rsidP="006E64E6">
    <w:pPr>
      <w:pStyle w:val="Footer"/>
      <w:pBdr>
        <w:top w:val="single" w:sz="4" w:space="1" w:color="auto"/>
      </w:pBdr>
      <w:tabs>
        <w:tab w:val="clear" w:pos="9356"/>
        <w:tab w:val="left" w:pos="13325"/>
      </w:tabs>
    </w:pPr>
    <w:r>
      <w:t>Applicant</w:t>
    </w:r>
    <w:r>
      <w:tab/>
      <w:t>(</w:t>
    </w:r>
    <w:r>
      <w:rPr>
        <w:i/>
      </w:rPr>
      <w:t>insert company name)</w:t>
    </w:r>
    <w:r>
      <w:tab/>
      <w:t>Evaluator</w:t>
    </w:r>
  </w:p>
  <w:p w:rsidR="00EF18CA" w:rsidRDefault="00EF18CA" w:rsidP="006E64E6">
    <w:pPr>
      <w:pStyle w:val="Footer"/>
      <w:tabs>
        <w:tab w:val="clear" w:pos="9356"/>
        <w:tab w:val="left" w:pos="13325"/>
      </w:tabs>
    </w:pPr>
    <w:r>
      <w:t>Applicant Document ID (</w:t>
    </w:r>
    <w:r>
      <w:rPr>
        <w:i/>
      </w:rPr>
      <w:t>insert company doc ID)</w:t>
    </w:r>
    <w:r>
      <w:tab/>
      <w:t>Date</w:t>
    </w:r>
  </w:p>
  <w:p w:rsidR="00EF18CA" w:rsidRPr="006E64E6" w:rsidRDefault="00EF18CA" w:rsidP="006E64E6">
    <w:pPr>
      <w:pStyle w:val="Footer"/>
      <w:tabs>
        <w:tab w:val="clear" w:pos="9356"/>
        <w:tab w:val="left" w:pos="13325"/>
      </w:tabs>
      <w:rPr>
        <w:i/>
      </w:rPr>
    </w:pPr>
    <w:r>
      <w:t>Applicant Author (</w:t>
    </w:r>
    <w:r>
      <w:rPr>
        <w:i/>
      </w:rPr>
      <w:t>applicant author)</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rsidP="006E64E6">
    <w:pPr>
      <w:pStyle w:val="Footer"/>
      <w:pBdr>
        <w:top w:val="single" w:sz="4" w:space="1" w:color="auto"/>
      </w:pBdr>
      <w:tabs>
        <w:tab w:val="left" w:pos="7800"/>
      </w:tabs>
    </w:pPr>
    <w:r>
      <w:t>Applicant</w:t>
    </w:r>
    <w:r>
      <w:tab/>
      <w:t>(</w:t>
    </w:r>
    <w:r>
      <w:rPr>
        <w:i/>
      </w:rPr>
      <w:t>insert company name)</w:t>
    </w:r>
    <w:r>
      <w:tab/>
      <w:t>Evaluator</w:t>
    </w:r>
  </w:p>
  <w:p w:rsidR="00EF18CA" w:rsidRDefault="00EF18CA" w:rsidP="006E64E6">
    <w:pPr>
      <w:pStyle w:val="Footer"/>
      <w:tabs>
        <w:tab w:val="left" w:pos="7800"/>
      </w:tabs>
    </w:pPr>
    <w:r>
      <w:t>Applicant Document ID (</w:t>
    </w:r>
    <w:r>
      <w:rPr>
        <w:i/>
      </w:rPr>
      <w:t>insert company doc ID)</w:t>
    </w:r>
    <w:r>
      <w:tab/>
      <w:t>Date</w:t>
    </w:r>
  </w:p>
  <w:p w:rsidR="00EF18CA" w:rsidRPr="006E64E6" w:rsidRDefault="00EF18CA" w:rsidP="006E64E6">
    <w:pPr>
      <w:pStyle w:val="Footer"/>
      <w:tabs>
        <w:tab w:val="left" w:pos="7800"/>
      </w:tabs>
      <w:rPr>
        <w:i/>
      </w:rPr>
    </w:pPr>
    <w:r>
      <w:t>Applicant Author (</w:t>
    </w:r>
    <w:r>
      <w:rPr>
        <w:i/>
      </w:rPr>
      <w:t>applicant author)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8CA" w:rsidRDefault="00EF18CA">
      <w:r>
        <w:separator/>
      </w:r>
    </w:p>
  </w:footnote>
  <w:footnote w:type="continuationSeparator" w:id="0">
    <w:p w:rsidR="00EF18CA" w:rsidRDefault="00EF18CA">
      <w:r>
        <w:continuationSeparator/>
      </w:r>
    </w:p>
  </w:footnote>
  <w:footnote w:id="1">
    <w:p w:rsidR="00EF18CA" w:rsidRDefault="00EF18CA" w:rsidP="00D42C8C">
      <w:pPr>
        <w:pStyle w:val="FootnoteText"/>
      </w:pPr>
      <w:r>
        <w:rPr>
          <w:rStyle w:val="FootnoteReference"/>
        </w:rPr>
        <w:t>1)</w:t>
      </w:r>
      <w:r>
        <w:t xml:space="preserve"> </w:t>
      </w:r>
      <w:hyperlink r:id="rId1" w:history="1">
        <w:r w:rsidRPr="00B16F35">
          <w:rPr>
            <w:rStyle w:val="Hyperlink"/>
            <w:szCs w:val="16"/>
          </w:rPr>
          <w:t>http://www.croplife.org/files/documentspublished/1/en-us/PUB-TM/4147_PUB-TM_2008_05_01_Technical_Monograph_2_-_Revised_May_2008.pdf</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64" w:type="dxa"/>
      <w:tblBorders>
        <w:bottom w:val="thickThinMediumGap" w:sz="12" w:space="0" w:color="auto"/>
      </w:tblBorders>
      <w:tblLook w:val="0000"/>
    </w:tblPr>
    <w:tblGrid>
      <w:gridCol w:w="2410"/>
      <w:gridCol w:w="4135"/>
      <w:gridCol w:w="2819"/>
    </w:tblGrid>
    <w:tr w:rsidR="00EF18CA">
      <w:tc>
        <w:tcPr>
          <w:tcW w:w="2410" w:type="dxa"/>
          <w:tcBorders>
            <w:bottom w:val="thickThinMediumGap" w:sz="12" w:space="0" w:color="auto"/>
          </w:tcBorders>
          <w:tcMar>
            <w:left w:w="0" w:type="dxa"/>
            <w:right w:w="0" w:type="dxa"/>
          </w:tcMar>
        </w:tcPr>
        <w:p w:rsidR="00EF18CA" w:rsidRDefault="00EF18CA" w:rsidP="00CB76C3">
          <w:pPr>
            <w:pStyle w:val="Header"/>
            <w:jc w:val="left"/>
          </w:pPr>
          <w:r>
            <w:t>Part B – Section 8</w:t>
          </w:r>
          <w:r>
            <w:br/>
          </w:r>
          <w:r w:rsidRPr="0043308A">
            <w:rPr>
              <w:color w:val="auto"/>
            </w:rPr>
            <w:t xml:space="preserve">Core Assessment or </w:t>
          </w:r>
          <w:r w:rsidRPr="0043308A">
            <w:rPr>
              <w:color w:val="auto"/>
            </w:rPr>
            <w:br/>
            <w:t xml:space="preserve">National Addenda – </w:t>
          </w:r>
          <w:r w:rsidRPr="0043308A">
            <w:rPr>
              <w:i/>
              <w:color w:val="auto"/>
            </w:rPr>
            <w:t>insert country</w:t>
          </w:r>
        </w:p>
      </w:tc>
      <w:tc>
        <w:tcPr>
          <w:tcW w:w="4135" w:type="dxa"/>
          <w:tcBorders>
            <w:bottom w:val="thickThinMediumGap" w:sz="12" w:space="0" w:color="auto"/>
          </w:tcBorders>
          <w:tcMar>
            <w:left w:w="0" w:type="dxa"/>
            <w:right w:w="0" w:type="dxa"/>
          </w:tcMar>
        </w:tcPr>
        <w:p w:rsidR="00EF18CA" w:rsidRDefault="00EF18CA">
          <w:pPr>
            <w:pStyle w:val="Header"/>
          </w:pPr>
          <w:r>
            <w:t>Product code</w:t>
          </w:r>
        </w:p>
      </w:tc>
      <w:tc>
        <w:tcPr>
          <w:tcW w:w="2819" w:type="dxa"/>
          <w:tcBorders>
            <w:bottom w:val="thickThinMediumGap" w:sz="12" w:space="0" w:color="auto"/>
          </w:tcBorders>
          <w:tcMar>
            <w:left w:w="0" w:type="dxa"/>
            <w:right w:w="0" w:type="dxa"/>
          </w:tcMar>
        </w:tcPr>
        <w:p w:rsidR="00EF18CA" w:rsidRDefault="00EF18CA">
          <w:pPr>
            <w:pStyle w:val="Header"/>
            <w:jc w:val="right"/>
          </w:pPr>
          <w:r>
            <w:t xml:space="preserve">Registration Report – </w:t>
          </w:r>
          <w:r>
            <w:br/>
            <w:t>Northern/Central/ Southern Zone</w:t>
          </w:r>
          <w:r>
            <w:br/>
          </w:r>
        </w:p>
        <w:p w:rsidR="00EF18CA" w:rsidRDefault="00EF18CA">
          <w:pPr>
            <w:pStyle w:val="Header"/>
            <w:jc w:val="right"/>
          </w:pPr>
          <w:r>
            <w:t xml:space="preserve">Page </w:t>
          </w:r>
          <w:fldSimple w:instr=" PAGE ">
            <w:r>
              <w:rPr>
                <w:noProof/>
              </w:rPr>
              <w:t>5</w:t>
            </w:r>
          </w:fldSimple>
          <w:r>
            <w:t xml:space="preserve"> of </w:t>
          </w:r>
          <w:fldSimple w:instr=" NUMPAGES ">
            <w:r>
              <w:rPr>
                <w:noProof/>
              </w:rPr>
              <w:t>13</w:t>
            </w:r>
          </w:fldSimple>
        </w:p>
      </w:tc>
    </w:tr>
  </w:tbl>
  <w:p w:rsidR="00EF18CA" w:rsidRDefault="00EF18CA"/>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Borders>
        <w:bottom w:val="thickThinMediumGap" w:sz="12" w:space="0" w:color="auto"/>
      </w:tblBorders>
      <w:tblLook w:val="0000"/>
    </w:tblPr>
    <w:tblGrid>
      <w:gridCol w:w="2552"/>
      <w:gridCol w:w="3827"/>
      <w:gridCol w:w="2977"/>
    </w:tblGrid>
    <w:tr w:rsidR="00EF18CA" w:rsidTr="00BE0E12">
      <w:tc>
        <w:tcPr>
          <w:tcW w:w="2552" w:type="dxa"/>
          <w:tcBorders>
            <w:bottom w:val="thickThinMediumGap" w:sz="12" w:space="0" w:color="auto"/>
          </w:tcBorders>
          <w:tcMar>
            <w:left w:w="0" w:type="dxa"/>
            <w:right w:w="0" w:type="dxa"/>
          </w:tcMar>
        </w:tcPr>
        <w:p w:rsidR="00EF18CA" w:rsidRDefault="00EF18CA" w:rsidP="006F3693">
          <w:pPr>
            <w:pStyle w:val="Header"/>
            <w:jc w:val="left"/>
          </w:pPr>
          <w:r>
            <w:t>Part B – Section 8</w:t>
          </w:r>
          <w:r>
            <w:br/>
          </w:r>
          <w:r w:rsidRPr="0043308A">
            <w:rPr>
              <w:color w:val="auto"/>
            </w:rPr>
            <w:t xml:space="preserve">Core Assessment or </w:t>
          </w:r>
          <w:r w:rsidRPr="0043308A">
            <w:rPr>
              <w:color w:val="auto"/>
            </w:rPr>
            <w:br/>
            <w:t xml:space="preserve">National Addenda – </w:t>
          </w:r>
          <w:r w:rsidRPr="0043308A">
            <w:rPr>
              <w:i/>
              <w:color w:val="auto"/>
            </w:rPr>
            <w:t>insert country</w:t>
          </w:r>
        </w:p>
      </w:tc>
      <w:tc>
        <w:tcPr>
          <w:tcW w:w="3827" w:type="dxa"/>
          <w:tcBorders>
            <w:bottom w:val="thickThinMediumGap" w:sz="12" w:space="0" w:color="auto"/>
          </w:tcBorders>
          <w:tcMar>
            <w:left w:w="0" w:type="dxa"/>
            <w:right w:w="0" w:type="dxa"/>
          </w:tcMar>
        </w:tcPr>
        <w:p w:rsidR="00EF18CA" w:rsidRDefault="00EF18CA" w:rsidP="006F3693">
          <w:pPr>
            <w:pStyle w:val="Header"/>
          </w:pPr>
          <w:r>
            <w:t>Product code</w:t>
          </w:r>
        </w:p>
      </w:tc>
      <w:tc>
        <w:tcPr>
          <w:tcW w:w="2977" w:type="dxa"/>
          <w:tcBorders>
            <w:bottom w:val="thickThinMediumGap" w:sz="12" w:space="0" w:color="auto"/>
          </w:tcBorders>
          <w:tcMar>
            <w:left w:w="0" w:type="dxa"/>
            <w:right w:w="0" w:type="dxa"/>
          </w:tcMar>
        </w:tcPr>
        <w:p w:rsidR="00EF18CA" w:rsidRDefault="00EF18CA" w:rsidP="006F3693">
          <w:pPr>
            <w:pStyle w:val="Header"/>
            <w:jc w:val="right"/>
          </w:pPr>
          <w:r>
            <w:t xml:space="preserve">Registration Report – </w:t>
          </w:r>
          <w:r>
            <w:br/>
            <w:t>Northern/Central/ Southern Zone</w:t>
          </w:r>
          <w:r>
            <w:br/>
          </w:r>
        </w:p>
        <w:p w:rsidR="00EF18CA" w:rsidRDefault="00EF18CA" w:rsidP="006F3693">
          <w:pPr>
            <w:pStyle w:val="Header"/>
            <w:jc w:val="right"/>
          </w:pPr>
          <w:r>
            <w:t xml:space="preserve">Page </w:t>
          </w:r>
          <w:fldSimple w:instr=" PAGE ">
            <w:r>
              <w:rPr>
                <w:noProof/>
              </w:rPr>
              <w:t>12</w:t>
            </w:r>
          </w:fldSimple>
          <w:r>
            <w:t xml:space="preserve"> of </w:t>
          </w:r>
          <w:fldSimple w:instr=" NUMPAGES ">
            <w:r>
              <w:rPr>
                <w:noProof/>
              </w:rPr>
              <w:t>13</w:t>
            </w:r>
          </w:fldSimple>
        </w:p>
      </w:tc>
    </w:tr>
  </w:tbl>
  <w:p w:rsidR="00EF18CA" w:rsidRPr="00E22585" w:rsidRDefault="00EF18CA" w:rsidP="00E22585">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18CA" w:rsidRDefault="00EF18CA">
    <w:pPr>
      <w:pStyle w:val="Header"/>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040" w:type="dxa"/>
      <w:tblBorders>
        <w:bottom w:val="thickThinMediumGap" w:sz="12" w:space="0" w:color="auto"/>
      </w:tblBorders>
      <w:tblLook w:val="0000"/>
    </w:tblPr>
    <w:tblGrid>
      <w:gridCol w:w="4680"/>
      <w:gridCol w:w="4680"/>
      <w:gridCol w:w="4680"/>
    </w:tblGrid>
    <w:tr w:rsidR="00EF18CA" w:rsidTr="00D42C8C">
      <w:tc>
        <w:tcPr>
          <w:tcW w:w="4680" w:type="dxa"/>
          <w:tcBorders>
            <w:bottom w:val="thickThinMediumGap" w:sz="12" w:space="0" w:color="auto"/>
          </w:tcBorders>
          <w:tcMar>
            <w:left w:w="0" w:type="dxa"/>
            <w:right w:w="0" w:type="dxa"/>
          </w:tcMar>
        </w:tcPr>
        <w:p w:rsidR="00EF18CA" w:rsidRDefault="00EF18CA" w:rsidP="00D42C8C">
          <w:pPr>
            <w:pStyle w:val="Header"/>
            <w:tabs>
              <w:tab w:val="clear" w:pos="720"/>
            </w:tabs>
            <w:jc w:val="left"/>
          </w:pPr>
          <w:r>
            <w:t>Part B – Section 8</w:t>
          </w:r>
          <w:r>
            <w:br/>
            <w:t>Core Assessment or</w:t>
          </w:r>
          <w:r>
            <w:br/>
            <w:t xml:space="preserve">National Addenda – </w:t>
          </w:r>
          <w:r>
            <w:rPr>
              <w:i/>
            </w:rPr>
            <w:t>insert country</w:t>
          </w:r>
        </w:p>
        <w:p w:rsidR="00EF18CA" w:rsidRDefault="00EF18CA" w:rsidP="00D42C8C">
          <w:pPr>
            <w:pStyle w:val="Header"/>
            <w:ind w:firstLine="720"/>
            <w:jc w:val="left"/>
          </w:pPr>
        </w:p>
      </w:tc>
      <w:tc>
        <w:tcPr>
          <w:tcW w:w="4680" w:type="dxa"/>
          <w:tcBorders>
            <w:bottom w:val="thickThinMediumGap" w:sz="12" w:space="0" w:color="auto"/>
          </w:tcBorders>
          <w:tcMar>
            <w:left w:w="0" w:type="dxa"/>
            <w:right w:w="0" w:type="dxa"/>
          </w:tcMar>
        </w:tcPr>
        <w:p w:rsidR="00EF18CA" w:rsidRDefault="00EF18CA">
          <w:pPr>
            <w:pStyle w:val="Header"/>
          </w:pPr>
          <w:r>
            <w:t>Product Code</w:t>
          </w:r>
        </w:p>
      </w:tc>
      <w:tc>
        <w:tcPr>
          <w:tcW w:w="4680" w:type="dxa"/>
          <w:tcBorders>
            <w:bottom w:val="thickThinMediumGap" w:sz="12" w:space="0" w:color="auto"/>
          </w:tcBorders>
          <w:tcMar>
            <w:left w:w="0" w:type="dxa"/>
            <w:right w:w="0" w:type="dxa"/>
          </w:tcMar>
        </w:tcPr>
        <w:p w:rsidR="00EF18CA" w:rsidRDefault="00EF18CA">
          <w:pPr>
            <w:pStyle w:val="Header"/>
            <w:jc w:val="right"/>
          </w:pPr>
          <w:r>
            <w:t xml:space="preserve">Registration Report – </w:t>
          </w:r>
          <w:r>
            <w:br/>
            <w:t>Northern/Central/Southern Zone</w:t>
          </w:r>
          <w:r>
            <w:br/>
          </w:r>
        </w:p>
        <w:p w:rsidR="00EF18CA" w:rsidRDefault="00EF18CA">
          <w:pPr>
            <w:pStyle w:val="Header"/>
            <w:jc w:val="right"/>
          </w:pPr>
          <w:r>
            <w:t xml:space="preserve">Page </w:t>
          </w:r>
          <w:fldSimple w:instr=" PAGE ">
            <w:r>
              <w:rPr>
                <w:noProof/>
              </w:rPr>
              <w:t>6</w:t>
            </w:r>
          </w:fldSimple>
          <w:r>
            <w:t xml:space="preserve"> of </w:t>
          </w:r>
          <w:fldSimple w:instr=" NUMPAGES ">
            <w:r>
              <w:rPr>
                <w:noProof/>
              </w:rPr>
              <w:t>13</w:t>
            </w:r>
          </w:fldSimple>
        </w:p>
      </w:tc>
    </w:tr>
  </w:tbl>
  <w:p w:rsidR="00EF18CA" w:rsidRDefault="00EF18CA"/>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317" w:type="dxa"/>
      <w:tblBorders>
        <w:bottom w:val="thickThinMediumGap" w:sz="12" w:space="0" w:color="auto"/>
      </w:tblBorders>
      <w:tblLook w:val="0000"/>
    </w:tblPr>
    <w:tblGrid>
      <w:gridCol w:w="4962"/>
      <w:gridCol w:w="4135"/>
      <w:gridCol w:w="5220"/>
    </w:tblGrid>
    <w:tr w:rsidR="00EF18CA" w:rsidTr="00BE0E12">
      <w:tc>
        <w:tcPr>
          <w:tcW w:w="4962" w:type="dxa"/>
          <w:tcBorders>
            <w:bottom w:val="thickThinMediumGap" w:sz="12" w:space="0" w:color="auto"/>
          </w:tcBorders>
          <w:tcMar>
            <w:left w:w="0" w:type="dxa"/>
            <w:right w:w="0" w:type="dxa"/>
          </w:tcMar>
        </w:tcPr>
        <w:p w:rsidR="00EF18CA" w:rsidRDefault="00EF18CA" w:rsidP="006F3693">
          <w:pPr>
            <w:pStyle w:val="Header"/>
            <w:jc w:val="left"/>
          </w:pPr>
          <w:r>
            <w:t>Part B – Section 8</w:t>
          </w:r>
          <w:r>
            <w:br/>
          </w:r>
          <w:r w:rsidRPr="0043308A">
            <w:rPr>
              <w:color w:val="auto"/>
            </w:rPr>
            <w:t xml:space="preserve">Core Assessment or </w:t>
          </w:r>
          <w:r w:rsidRPr="0043308A">
            <w:rPr>
              <w:color w:val="auto"/>
            </w:rPr>
            <w:br/>
            <w:t xml:space="preserve">National Addenda – </w:t>
          </w:r>
          <w:r w:rsidRPr="0043308A">
            <w:rPr>
              <w:i/>
              <w:color w:val="auto"/>
            </w:rPr>
            <w:t>insert country</w:t>
          </w:r>
        </w:p>
      </w:tc>
      <w:tc>
        <w:tcPr>
          <w:tcW w:w="4135" w:type="dxa"/>
          <w:tcBorders>
            <w:bottom w:val="thickThinMediumGap" w:sz="12" w:space="0" w:color="auto"/>
          </w:tcBorders>
          <w:tcMar>
            <w:left w:w="0" w:type="dxa"/>
            <w:right w:w="0" w:type="dxa"/>
          </w:tcMar>
        </w:tcPr>
        <w:p w:rsidR="00EF18CA" w:rsidRDefault="00EF18CA" w:rsidP="006F3693">
          <w:pPr>
            <w:pStyle w:val="Header"/>
          </w:pPr>
          <w:r>
            <w:t>Product code</w:t>
          </w:r>
        </w:p>
      </w:tc>
      <w:tc>
        <w:tcPr>
          <w:tcW w:w="5220" w:type="dxa"/>
          <w:tcBorders>
            <w:bottom w:val="thickThinMediumGap" w:sz="12" w:space="0" w:color="auto"/>
          </w:tcBorders>
          <w:tcMar>
            <w:left w:w="0" w:type="dxa"/>
            <w:right w:w="0" w:type="dxa"/>
          </w:tcMar>
        </w:tcPr>
        <w:p w:rsidR="00EF18CA" w:rsidRDefault="00EF18CA" w:rsidP="006F3693">
          <w:pPr>
            <w:pStyle w:val="Header"/>
            <w:jc w:val="right"/>
          </w:pPr>
          <w:r>
            <w:t xml:space="preserve">Registration Report – </w:t>
          </w:r>
          <w:r>
            <w:br/>
            <w:t>Northern/Central/ Southern Zone</w:t>
          </w:r>
          <w:r>
            <w:br/>
          </w:r>
        </w:p>
        <w:p w:rsidR="00EF18CA" w:rsidRDefault="00EF18CA" w:rsidP="006F3693">
          <w:pPr>
            <w:pStyle w:val="Header"/>
            <w:jc w:val="right"/>
          </w:pPr>
          <w:r>
            <w:t xml:space="preserve">Page </w:t>
          </w:r>
          <w:fldSimple w:instr=" PAGE ">
            <w:r>
              <w:rPr>
                <w:noProof/>
              </w:rPr>
              <w:t>11</w:t>
            </w:r>
          </w:fldSimple>
          <w:r>
            <w:t xml:space="preserve"> of </w:t>
          </w:r>
          <w:fldSimple w:instr=" NUMPAGES ">
            <w:r>
              <w:rPr>
                <w:noProof/>
              </w:rPr>
              <w:t>13</w:t>
            </w:r>
          </w:fldSimple>
        </w:p>
      </w:tc>
    </w:tr>
  </w:tbl>
  <w:p w:rsidR="00EF18CA" w:rsidRPr="00E22585" w:rsidRDefault="00EF18CA" w:rsidP="00E22585">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8CA" w:rsidRDefault="00EF18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1AD9"/>
    <w:multiLevelType w:val="hybridMultilevel"/>
    <w:tmpl w:val="4ADE9FB0"/>
    <w:lvl w:ilvl="0" w:tplc="04090001">
      <w:start w:val="1"/>
      <w:numFmt w:val="bullet"/>
      <w:lvlText w:val=""/>
      <w:lvlJc w:val="left"/>
      <w:pPr>
        <w:tabs>
          <w:tab w:val="num" w:pos="720"/>
        </w:tabs>
        <w:ind w:left="720" w:hanging="360"/>
      </w:pPr>
      <w:rPr>
        <w:rFonts w:ascii="Symbol" w:hAnsi="Symbol" w:hint="default"/>
      </w:rPr>
    </w:lvl>
    <w:lvl w:ilvl="1" w:tplc="19F8BCCC">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517B28"/>
    <w:multiLevelType w:val="hybridMultilevel"/>
    <w:tmpl w:val="6390064A"/>
    <w:lvl w:ilvl="0" w:tplc="04090001">
      <w:start w:val="1"/>
      <w:numFmt w:val="bullet"/>
      <w:lvlText w:val=""/>
      <w:lvlJc w:val="left"/>
      <w:pPr>
        <w:tabs>
          <w:tab w:val="num" w:pos="720"/>
        </w:tabs>
        <w:ind w:left="720" w:hanging="360"/>
      </w:pPr>
      <w:rPr>
        <w:rFonts w:ascii="Symbol" w:hAnsi="Symbol" w:hint="default"/>
      </w:rPr>
    </w:lvl>
    <w:lvl w:ilvl="1" w:tplc="7E70F772">
      <w:numFmt w:val="bullet"/>
      <w:lvlText w:val="-"/>
      <w:lvlJc w:val="left"/>
      <w:pPr>
        <w:tabs>
          <w:tab w:val="num" w:pos="1440"/>
        </w:tabs>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0B44F6"/>
    <w:multiLevelType w:val="hybridMultilevel"/>
    <w:tmpl w:val="AFB08660"/>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A07CA2"/>
    <w:multiLevelType w:val="hybridMultilevel"/>
    <w:tmpl w:val="27FC31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A363C3"/>
    <w:multiLevelType w:val="hybridMultilevel"/>
    <w:tmpl w:val="FF5E51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F2175D"/>
    <w:multiLevelType w:val="hybridMultilevel"/>
    <w:tmpl w:val="DF72DD1C"/>
    <w:lvl w:ilvl="0" w:tplc="B0B6DB00">
      <w:start w:val="1"/>
      <w:numFmt w:val="bullet"/>
      <w:lvlText w:val=""/>
      <w:lvlJc w:val="left"/>
      <w:pPr>
        <w:tabs>
          <w:tab w:val="num" w:pos="720"/>
        </w:tabs>
        <w:ind w:left="1361" w:hanging="22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164C1"/>
    <w:multiLevelType w:val="hybridMultilevel"/>
    <w:tmpl w:val="F536A898"/>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28752B"/>
    <w:multiLevelType w:val="hybridMultilevel"/>
    <w:tmpl w:val="A4803A36"/>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F8370B"/>
    <w:multiLevelType w:val="multilevel"/>
    <w:tmpl w:val="0F8E2708"/>
    <w:lvl w:ilvl="0">
      <w:start w:val="9"/>
      <w:numFmt w:val="decimal"/>
      <w:lvlRestart w:val="0"/>
      <w:pStyle w:val="Heading1"/>
      <w:lvlText w:val="IIIA %1"/>
      <w:lvlJc w:val="left"/>
      <w:pPr>
        <w:tabs>
          <w:tab w:val="num" w:pos="1440"/>
        </w:tabs>
        <w:ind w:left="1440" w:hanging="1440"/>
      </w:pPr>
      <w:rPr>
        <w:rFonts w:cs="Times New Roman" w:hint="default"/>
      </w:rPr>
    </w:lvl>
    <w:lvl w:ilvl="1">
      <w:start w:val="1"/>
      <w:numFmt w:val="decimal"/>
      <w:pStyle w:val="Heading2"/>
      <w:lvlText w:val="IIIA %1.%2"/>
      <w:lvlJc w:val="left"/>
      <w:pPr>
        <w:tabs>
          <w:tab w:val="num" w:pos="1440"/>
        </w:tabs>
        <w:ind w:left="1440" w:hanging="1440"/>
      </w:pPr>
      <w:rPr>
        <w:rFonts w:cs="Times New Roman" w:hint="default"/>
      </w:rPr>
    </w:lvl>
    <w:lvl w:ilvl="2">
      <w:start w:val="1"/>
      <w:numFmt w:val="decimal"/>
      <w:pStyle w:val="Heading3"/>
      <w:lvlText w:val="IIIA %1.%2.%3"/>
      <w:lvlJc w:val="left"/>
      <w:pPr>
        <w:tabs>
          <w:tab w:val="num" w:pos="1440"/>
        </w:tabs>
        <w:ind w:left="1440" w:hanging="1440"/>
      </w:pPr>
      <w:rPr>
        <w:rFonts w:cs="Times New Roman" w:hint="default"/>
      </w:rPr>
    </w:lvl>
    <w:lvl w:ilvl="3">
      <w:start w:val="1"/>
      <w:numFmt w:val="decimal"/>
      <w:pStyle w:val="Heading4"/>
      <w:lvlText w:val="IIIA %1.%2.%3.%4"/>
      <w:lvlJc w:val="left"/>
      <w:pPr>
        <w:tabs>
          <w:tab w:val="num" w:pos="1440"/>
        </w:tabs>
        <w:ind w:left="1440" w:hanging="1440"/>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440"/>
        </w:tabs>
        <w:ind w:left="1440" w:hanging="1440"/>
      </w:pPr>
      <w:rPr>
        <w:rFonts w:cs="Times New Roman" w:hint="default"/>
      </w:rPr>
    </w:lvl>
    <w:lvl w:ilvl="6">
      <w:start w:val="1"/>
      <w:numFmt w:val="decimal"/>
      <w:pStyle w:val="Heading7"/>
      <w:lvlText w:val="%1.%2.%3.%4.%5.%6.%7"/>
      <w:lvlJc w:val="left"/>
      <w:pPr>
        <w:tabs>
          <w:tab w:val="num" w:pos="1440"/>
        </w:tabs>
        <w:ind w:left="1440" w:hanging="1440"/>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440"/>
        </w:tabs>
        <w:ind w:left="1440" w:hanging="1440"/>
      </w:pPr>
      <w:rPr>
        <w:rFonts w:cs="Times New Roman" w:hint="default"/>
      </w:rPr>
    </w:lvl>
  </w:abstractNum>
  <w:abstractNum w:abstractNumId="9">
    <w:nsid w:val="32FB74B4"/>
    <w:multiLevelType w:val="hybridMultilevel"/>
    <w:tmpl w:val="21089256"/>
    <w:lvl w:ilvl="0" w:tplc="527A967C">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3C54A1"/>
    <w:multiLevelType w:val="hybridMultilevel"/>
    <w:tmpl w:val="DECCD2C4"/>
    <w:lvl w:ilvl="0" w:tplc="8C261AE6">
      <w:start w:val="1"/>
      <w:numFmt w:val="bullet"/>
      <w:lvlText w:val=""/>
      <w:lvlJc w:val="left"/>
      <w:pPr>
        <w:tabs>
          <w:tab w:val="num" w:pos="1440"/>
        </w:tabs>
        <w:ind w:left="1440" w:hanging="360"/>
      </w:pPr>
      <w:rPr>
        <w:rFonts w:ascii="Symbol" w:hAnsi="Symbol" w:hint="default"/>
        <w:color w:val="3366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8F6F80"/>
    <w:multiLevelType w:val="hybridMultilevel"/>
    <w:tmpl w:val="A8B6DE2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5BA6E98"/>
    <w:multiLevelType w:val="multilevel"/>
    <w:tmpl w:val="6390064A"/>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6790050"/>
    <w:multiLevelType w:val="hybridMultilevel"/>
    <w:tmpl w:val="5D0860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6CF5AAC"/>
    <w:multiLevelType w:val="multilevel"/>
    <w:tmpl w:val="4ADE9FB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E3248A0"/>
    <w:multiLevelType w:val="hybridMultilevel"/>
    <w:tmpl w:val="CBD2F3EC"/>
    <w:lvl w:ilvl="0" w:tplc="19F8BCCC">
      <w:start w:val="1"/>
      <w:numFmt w:val="bullet"/>
      <w:lvlText w:val=""/>
      <w:lvlJc w:val="left"/>
      <w:pPr>
        <w:tabs>
          <w:tab w:val="num" w:pos="1320"/>
        </w:tabs>
        <w:ind w:left="1320" w:hanging="360"/>
      </w:pPr>
      <w:rPr>
        <w:rFonts w:ascii="Symbol" w:hAnsi="Symbol" w:hint="default"/>
        <w:color w:val="auto"/>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6">
    <w:nsid w:val="3E810990"/>
    <w:multiLevelType w:val="hybridMultilevel"/>
    <w:tmpl w:val="0A188286"/>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156"/>
        </w:tabs>
        <w:ind w:left="1156" w:hanging="360"/>
      </w:pPr>
      <w:rPr>
        <w:rFonts w:ascii="Courier New" w:hAnsi="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17">
    <w:nsid w:val="429A4DB2"/>
    <w:multiLevelType w:val="hybridMultilevel"/>
    <w:tmpl w:val="C1CA06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48B502D8"/>
    <w:multiLevelType w:val="hybridMultilevel"/>
    <w:tmpl w:val="764255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DD5054"/>
    <w:multiLevelType w:val="hybridMultilevel"/>
    <w:tmpl w:val="EE8ADE1E"/>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DE3632"/>
    <w:multiLevelType w:val="hybridMultilevel"/>
    <w:tmpl w:val="AAFE7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1EF02A1"/>
    <w:multiLevelType w:val="hybridMultilevel"/>
    <w:tmpl w:val="0C764690"/>
    <w:lvl w:ilvl="0" w:tplc="04090001">
      <w:start w:val="1"/>
      <w:numFmt w:val="bullet"/>
      <w:lvlText w:val=""/>
      <w:lvlJc w:val="left"/>
      <w:pPr>
        <w:tabs>
          <w:tab w:val="num" w:pos="720"/>
        </w:tabs>
        <w:ind w:left="720" w:hanging="360"/>
      </w:pPr>
      <w:rPr>
        <w:rFonts w:ascii="Symbol" w:hAnsi="Symbol" w:hint="default"/>
      </w:rPr>
    </w:lvl>
    <w:lvl w:ilvl="1" w:tplc="8C261AE6">
      <w:start w:val="1"/>
      <w:numFmt w:val="bullet"/>
      <w:lvlText w:val=""/>
      <w:lvlJc w:val="left"/>
      <w:pPr>
        <w:tabs>
          <w:tab w:val="num" w:pos="1440"/>
        </w:tabs>
        <w:ind w:left="1440" w:hanging="360"/>
      </w:pPr>
      <w:rPr>
        <w:rFonts w:ascii="Symbol" w:hAnsi="Symbol" w:hint="default"/>
        <w:color w:val="3366FF"/>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C43009"/>
    <w:multiLevelType w:val="hybridMultilevel"/>
    <w:tmpl w:val="3476FD20"/>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BF795D"/>
    <w:multiLevelType w:val="hybridMultilevel"/>
    <w:tmpl w:val="8A345D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D747269"/>
    <w:multiLevelType w:val="hybridMultilevel"/>
    <w:tmpl w:val="C9D0B28C"/>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6D41F4F"/>
    <w:multiLevelType w:val="hybridMultilevel"/>
    <w:tmpl w:val="C8AE4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245B25"/>
    <w:multiLevelType w:val="hybridMultilevel"/>
    <w:tmpl w:val="D2160F4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4B47345"/>
    <w:multiLevelType w:val="hybridMultilevel"/>
    <w:tmpl w:val="F9C24994"/>
    <w:lvl w:ilvl="0" w:tplc="46D6D624">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5EA6FD3"/>
    <w:multiLevelType w:val="hybridMultilevel"/>
    <w:tmpl w:val="72B89D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001F9B"/>
    <w:multiLevelType w:val="hybridMultilevel"/>
    <w:tmpl w:val="88BABB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9"/>
    </w:lvlOverride>
    <w:lvlOverride w:ilvl="1">
      <w:startOverride w:val="4"/>
    </w:lvlOverride>
    <w:lvlOverride w:ilvl="2">
      <w:startOverride w:val="1"/>
    </w:lvlOverride>
  </w:num>
  <w:num w:numId="2">
    <w:abstractNumId w:val="8"/>
  </w:num>
  <w:num w:numId="3">
    <w:abstractNumId w:val="22"/>
  </w:num>
  <w:num w:numId="4">
    <w:abstractNumId w:val="27"/>
  </w:num>
  <w:num w:numId="5">
    <w:abstractNumId w:val="2"/>
  </w:num>
  <w:num w:numId="6">
    <w:abstractNumId w:val="19"/>
  </w:num>
  <w:num w:numId="7">
    <w:abstractNumId w:val="6"/>
  </w:num>
  <w:num w:numId="8">
    <w:abstractNumId w:val="11"/>
  </w:num>
  <w:num w:numId="9">
    <w:abstractNumId w:val="4"/>
  </w:num>
  <w:num w:numId="10">
    <w:abstractNumId w:val="7"/>
  </w:num>
  <w:num w:numId="11">
    <w:abstractNumId w:val="24"/>
  </w:num>
  <w:num w:numId="12">
    <w:abstractNumId w:val="23"/>
  </w:num>
  <w:num w:numId="13">
    <w:abstractNumId w:val="29"/>
  </w:num>
  <w:num w:numId="14">
    <w:abstractNumId w:val="26"/>
  </w:num>
  <w:num w:numId="15">
    <w:abstractNumId w:val="9"/>
  </w:num>
  <w:num w:numId="16">
    <w:abstractNumId w:val="18"/>
  </w:num>
  <w:num w:numId="17">
    <w:abstractNumId w:val="3"/>
  </w:num>
  <w:num w:numId="18">
    <w:abstractNumId w:val="28"/>
  </w:num>
  <w:num w:numId="19">
    <w:abstractNumId w:val="20"/>
  </w:num>
  <w:num w:numId="20">
    <w:abstractNumId w:val="13"/>
  </w:num>
  <w:num w:numId="21">
    <w:abstractNumId w:val="1"/>
  </w:num>
  <w:num w:numId="22">
    <w:abstractNumId w:val="25"/>
  </w:num>
  <w:num w:numId="23">
    <w:abstractNumId w:val="8"/>
  </w:num>
  <w:num w:numId="24">
    <w:abstractNumId w:val="8"/>
  </w:num>
  <w:num w:numId="25">
    <w:abstractNumId w:val="8"/>
  </w:num>
  <w:num w:numId="26">
    <w:abstractNumId w:val="5"/>
  </w:num>
  <w:num w:numId="27">
    <w:abstractNumId w:val="15"/>
  </w:num>
  <w:num w:numId="28">
    <w:abstractNumId w:val="12"/>
  </w:num>
  <w:num w:numId="29">
    <w:abstractNumId w:val="0"/>
  </w:num>
  <w:num w:numId="30">
    <w:abstractNumId w:val="14"/>
  </w:num>
  <w:num w:numId="31">
    <w:abstractNumId w:val="21"/>
  </w:num>
  <w:num w:numId="32">
    <w:abstractNumId w:val="10"/>
  </w:num>
  <w:num w:numId="33">
    <w:abstractNumId w:val="17"/>
  </w:num>
  <w:num w:numId="34">
    <w:abstractNumId w:val="1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attachedTemplate r:id="rId1"/>
  <w:stylePaneFormatFilter w:val="3F01"/>
  <w:defaultTabStop w:val="720"/>
  <w:hyphenationZone w:val="425"/>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DRR PART B SECTION 5_BLANK TEMPLATE"/>
  </w:docVars>
  <w:rsids>
    <w:rsidRoot w:val="00E5307B"/>
    <w:rsid w:val="000002A5"/>
    <w:rsid w:val="00000520"/>
    <w:rsid w:val="00000A4A"/>
    <w:rsid w:val="00000DCA"/>
    <w:rsid w:val="00002D2E"/>
    <w:rsid w:val="00005B3B"/>
    <w:rsid w:val="00006F4E"/>
    <w:rsid w:val="0001041F"/>
    <w:rsid w:val="00012187"/>
    <w:rsid w:val="000144AB"/>
    <w:rsid w:val="00015EF3"/>
    <w:rsid w:val="0001741F"/>
    <w:rsid w:val="00022684"/>
    <w:rsid w:val="0002315A"/>
    <w:rsid w:val="00024CFE"/>
    <w:rsid w:val="000255DD"/>
    <w:rsid w:val="00025C4D"/>
    <w:rsid w:val="000265E3"/>
    <w:rsid w:val="000279B4"/>
    <w:rsid w:val="00027D2A"/>
    <w:rsid w:val="00030254"/>
    <w:rsid w:val="00030337"/>
    <w:rsid w:val="00030633"/>
    <w:rsid w:val="00032294"/>
    <w:rsid w:val="00035A7E"/>
    <w:rsid w:val="00036340"/>
    <w:rsid w:val="000402A2"/>
    <w:rsid w:val="00041DE8"/>
    <w:rsid w:val="00044ABD"/>
    <w:rsid w:val="0004633F"/>
    <w:rsid w:val="00046B2F"/>
    <w:rsid w:val="0004743F"/>
    <w:rsid w:val="00052C85"/>
    <w:rsid w:val="000533CB"/>
    <w:rsid w:val="0005340A"/>
    <w:rsid w:val="000536C2"/>
    <w:rsid w:val="00053A67"/>
    <w:rsid w:val="00053F80"/>
    <w:rsid w:val="00054911"/>
    <w:rsid w:val="00055DE4"/>
    <w:rsid w:val="00055FD2"/>
    <w:rsid w:val="00056C07"/>
    <w:rsid w:val="00057D31"/>
    <w:rsid w:val="00061221"/>
    <w:rsid w:val="000617FF"/>
    <w:rsid w:val="00064350"/>
    <w:rsid w:val="000663FF"/>
    <w:rsid w:val="000676BF"/>
    <w:rsid w:val="0007010C"/>
    <w:rsid w:val="00070F6F"/>
    <w:rsid w:val="00071653"/>
    <w:rsid w:val="00072502"/>
    <w:rsid w:val="00072C3E"/>
    <w:rsid w:val="00074176"/>
    <w:rsid w:val="000744DE"/>
    <w:rsid w:val="0007470B"/>
    <w:rsid w:val="00075067"/>
    <w:rsid w:val="0007532F"/>
    <w:rsid w:val="0007659D"/>
    <w:rsid w:val="0008107B"/>
    <w:rsid w:val="0008361A"/>
    <w:rsid w:val="0008517B"/>
    <w:rsid w:val="000902C4"/>
    <w:rsid w:val="000909D0"/>
    <w:rsid w:val="00090A71"/>
    <w:rsid w:val="00093F89"/>
    <w:rsid w:val="00095193"/>
    <w:rsid w:val="00095C91"/>
    <w:rsid w:val="000969CE"/>
    <w:rsid w:val="00097FF9"/>
    <w:rsid w:val="000A0E58"/>
    <w:rsid w:val="000A1666"/>
    <w:rsid w:val="000A21C3"/>
    <w:rsid w:val="000A2C52"/>
    <w:rsid w:val="000A3A0B"/>
    <w:rsid w:val="000A544A"/>
    <w:rsid w:val="000A6A1C"/>
    <w:rsid w:val="000A76C6"/>
    <w:rsid w:val="000B0B7E"/>
    <w:rsid w:val="000B21EF"/>
    <w:rsid w:val="000B4A8A"/>
    <w:rsid w:val="000B4C50"/>
    <w:rsid w:val="000B5465"/>
    <w:rsid w:val="000B5993"/>
    <w:rsid w:val="000B7578"/>
    <w:rsid w:val="000C188C"/>
    <w:rsid w:val="000C1AB7"/>
    <w:rsid w:val="000C1D73"/>
    <w:rsid w:val="000C2214"/>
    <w:rsid w:val="000C2AEE"/>
    <w:rsid w:val="000C3AA5"/>
    <w:rsid w:val="000C400A"/>
    <w:rsid w:val="000C4CF4"/>
    <w:rsid w:val="000C4E02"/>
    <w:rsid w:val="000C4E65"/>
    <w:rsid w:val="000C5C8F"/>
    <w:rsid w:val="000C5CF7"/>
    <w:rsid w:val="000C79C6"/>
    <w:rsid w:val="000D030E"/>
    <w:rsid w:val="000D0B8B"/>
    <w:rsid w:val="000D357B"/>
    <w:rsid w:val="000D54CC"/>
    <w:rsid w:val="000E0C0F"/>
    <w:rsid w:val="000E0CB9"/>
    <w:rsid w:val="000E527B"/>
    <w:rsid w:val="000E536A"/>
    <w:rsid w:val="000E725D"/>
    <w:rsid w:val="000E7654"/>
    <w:rsid w:val="000F066C"/>
    <w:rsid w:val="000F2B0C"/>
    <w:rsid w:val="000F2BE6"/>
    <w:rsid w:val="000F3072"/>
    <w:rsid w:val="000F40FD"/>
    <w:rsid w:val="000F4AFC"/>
    <w:rsid w:val="000F5212"/>
    <w:rsid w:val="00104E43"/>
    <w:rsid w:val="0010547F"/>
    <w:rsid w:val="001057C0"/>
    <w:rsid w:val="001074A4"/>
    <w:rsid w:val="00110485"/>
    <w:rsid w:val="001109CA"/>
    <w:rsid w:val="00112679"/>
    <w:rsid w:val="00112B93"/>
    <w:rsid w:val="00113A4F"/>
    <w:rsid w:val="00114E6A"/>
    <w:rsid w:val="00116C4C"/>
    <w:rsid w:val="00117239"/>
    <w:rsid w:val="001200AC"/>
    <w:rsid w:val="0012251D"/>
    <w:rsid w:val="00122551"/>
    <w:rsid w:val="001228B3"/>
    <w:rsid w:val="0012471F"/>
    <w:rsid w:val="00124A92"/>
    <w:rsid w:val="00124D81"/>
    <w:rsid w:val="00127F88"/>
    <w:rsid w:val="00130062"/>
    <w:rsid w:val="00130E46"/>
    <w:rsid w:val="00131C3E"/>
    <w:rsid w:val="00133460"/>
    <w:rsid w:val="00134644"/>
    <w:rsid w:val="00134FA8"/>
    <w:rsid w:val="00135D64"/>
    <w:rsid w:val="00136176"/>
    <w:rsid w:val="00137293"/>
    <w:rsid w:val="001377BC"/>
    <w:rsid w:val="00140B02"/>
    <w:rsid w:val="00143832"/>
    <w:rsid w:val="001465CA"/>
    <w:rsid w:val="00146EE9"/>
    <w:rsid w:val="0015400D"/>
    <w:rsid w:val="001543A6"/>
    <w:rsid w:val="00154622"/>
    <w:rsid w:val="00154F59"/>
    <w:rsid w:val="001555FB"/>
    <w:rsid w:val="00156F35"/>
    <w:rsid w:val="0015744C"/>
    <w:rsid w:val="00160B42"/>
    <w:rsid w:val="00160F5F"/>
    <w:rsid w:val="00161812"/>
    <w:rsid w:val="00161A64"/>
    <w:rsid w:val="00163AE3"/>
    <w:rsid w:val="00164378"/>
    <w:rsid w:val="00167808"/>
    <w:rsid w:val="00167F17"/>
    <w:rsid w:val="00167FBA"/>
    <w:rsid w:val="001709D6"/>
    <w:rsid w:val="00170D74"/>
    <w:rsid w:val="00171050"/>
    <w:rsid w:val="001728A6"/>
    <w:rsid w:val="001736E4"/>
    <w:rsid w:val="00173B75"/>
    <w:rsid w:val="0017591C"/>
    <w:rsid w:val="001761F2"/>
    <w:rsid w:val="00176FD7"/>
    <w:rsid w:val="001816A1"/>
    <w:rsid w:val="00181917"/>
    <w:rsid w:val="00181C4B"/>
    <w:rsid w:val="00182C92"/>
    <w:rsid w:val="0018460B"/>
    <w:rsid w:val="00192655"/>
    <w:rsid w:val="00192C0D"/>
    <w:rsid w:val="0019439C"/>
    <w:rsid w:val="001946C9"/>
    <w:rsid w:val="0019489D"/>
    <w:rsid w:val="00194B1B"/>
    <w:rsid w:val="00195F3D"/>
    <w:rsid w:val="00196A2B"/>
    <w:rsid w:val="0019710F"/>
    <w:rsid w:val="001A01FD"/>
    <w:rsid w:val="001A0495"/>
    <w:rsid w:val="001A4176"/>
    <w:rsid w:val="001A4362"/>
    <w:rsid w:val="001A5345"/>
    <w:rsid w:val="001B1D54"/>
    <w:rsid w:val="001B4601"/>
    <w:rsid w:val="001B4CD2"/>
    <w:rsid w:val="001B5598"/>
    <w:rsid w:val="001B6800"/>
    <w:rsid w:val="001C317D"/>
    <w:rsid w:val="001C3E16"/>
    <w:rsid w:val="001C5D8A"/>
    <w:rsid w:val="001C7089"/>
    <w:rsid w:val="001D0918"/>
    <w:rsid w:val="001D11AD"/>
    <w:rsid w:val="001D1438"/>
    <w:rsid w:val="001D17AB"/>
    <w:rsid w:val="001D1CEA"/>
    <w:rsid w:val="001D5974"/>
    <w:rsid w:val="001D7717"/>
    <w:rsid w:val="001E0AAE"/>
    <w:rsid w:val="001E1693"/>
    <w:rsid w:val="001E1BDC"/>
    <w:rsid w:val="001E2572"/>
    <w:rsid w:val="001E478A"/>
    <w:rsid w:val="001E50B3"/>
    <w:rsid w:val="001E59A6"/>
    <w:rsid w:val="001F0B7D"/>
    <w:rsid w:val="001F0FB1"/>
    <w:rsid w:val="001F116F"/>
    <w:rsid w:val="001F196D"/>
    <w:rsid w:val="001F2717"/>
    <w:rsid w:val="001F3424"/>
    <w:rsid w:val="001F528A"/>
    <w:rsid w:val="001F5AFF"/>
    <w:rsid w:val="001F6B7F"/>
    <w:rsid w:val="001F6C81"/>
    <w:rsid w:val="001F71D3"/>
    <w:rsid w:val="001F79F2"/>
    <w:rsid w:val="001F7DDE"/>
    <w:rsid w:val="002014DA"/>
    <w:rsid w:val="002036B0"/>
    <w:rsid w:val="00206940"/>
    <w:rsid w:val="00207333"/>
    <w:rsid w:val="002076DD"/>
    <w:rsid w:val="00211850"/>
    <w:rsid w:val="00211857"/>
    <w:rsid w:val="00211CE7"/>
    <w:rsid w:val="0021324E"/>
    <w:rsid w:val="00214EFE"/>
    <w:rsid w:val="0021550D"/>
    <w:rsid w:val="002159F5"/>
    <w:rsid w:val="0021748B"/>
    <w:rsid w:val="00217AE4"/>
    <w:rsid w:val="00220197"/>
    <w:rsid w:val="00222A53"/>
    <w:rsid w:val="0022317B"/>
    <w:rsid w:val="00224686"/>
    <w:rsid w:val="00225B86"/>
    <w:rsid w:val="00227E49"/>
    <w:rsid w:val="00230E21"/>
    <w:rsid w:val="00231B80"/>
    <w:rsid w:val="002321FA"/>
    <w:rsid w:val="0023258A"/>
    <w:rsid w:val="00233240"/>
    <w:rsid w:val="00233408"/>
    <w:rsid w:val="00233CBC"/>
    <w:rsid w:val="00233EA4"/>
    <w:rsid w:val="002349D1"/>
    <w:rsid w:val="002351FF"/>
    <w:rsid w:val="0023532E"/>
    <w:rsid w:val="0023548B"/>
    <w:rsid w:val="00235A0D"/>
    <w:rsid w:val="00236D50"/>
    <w:rsid w:val="00243753"/>
    <w:rsid w:val="00243ADB"/>
    <w:rsid w:val="00246059"/>
    <w:rsid w:val="00246D1F"/>
    <w:rsid w:val="00247BFF"/>
    <w:rsid w:val="00247D6D"/>
    <w:rsid w:val="00251ACF"/>
    <w:rsid w:val="00253E17"/>
    <w:rsid w:val="0025422D"/>
    <w:rsid w:val="00256299"/>
    <w:rsid w:val="00256D16"/>
    <w:rsid w:val="002601AA"/>
    <w:rsid w:val="00260643"/>
    <w:rsid w:val="00261467"/>
    <w:rsid w:val="00261874"/>
    <w:rsid w:val="00262C76"/>
    <w:rsid w:val="0026606C"/>
    <w:rsid w:val="002663EA"/>
    <w:rsid w:val="00266E97"/>
    <w:rsid w:val="0027033E"/>
    <w:rsid w:val="0027183E"/>
    <w:rsid w:val="002728FA"/>
    <w:rsid w:val="00272933"/>
    <w:rsid w:val="002772AE"/>
    <w:rsid w:val="002772B9"/>
    <w:rsid w:val="00281AAB"/>
    <w:rsid w:val="00281DC5"/>
    <w:rsid w:val="0028211E"/>
    <w:rsid w:val="0028333E"/>
    <w:rsid w:val="00284AEB"/>
    <w:rsid w:val="00287292"/>
    <w:rsid w:val="00291189"/>
    <w:rsid w:val="00293281"/>
    <w:rsid w:val="00295960"/>
    <w:rsid w:val="00295DF1"/>
    <w:rsid w:val="00296F39"/>
    <w:rsid w:val="00297BBE"/>
    <w:rsid w:val="002A16AD"/>
    <w:rsid w:val="002A42E3"/>
    <w:rsid w:val="002B22BE"/>
    <w:rsid w:val="002B2328"/>
    <w:rsid w:val="002B28EA"/>
    <w:rsid w:val="002B377B"/>
    <w:rsid w:val="002B55A2"/>
    <w:rsid w:val="002B6EE8"/>
    <w:rsid w:val="002B77E8"/>
    <w:rsid w:val="002C1041"/>
    <w:rsid w:val="002C14C0"/>
    <w:rsid w:val="002C47A4"/>
    <w:rsid w:val="002C515B"/>
    <w:rsid w:val="002C5C33"/>
    <w:rsid w:val="002C6206"/>
    <w:rsid w:val="002C68E0"/>
    <w:rsid w:val="002D08A2"/>
    <w:rsid w:val="002D0D47"/>
    <w:rsid w:val="002D148C"/>
    <w:rsid w:val="002D1F42"/>
    <w:rsid w:val="002D293F"/>
    <w:rsid w:val="002D2C85"/>
    <w:rsid w:val="002D3DBB"/>
    <w:rsid w:val="002D4E5C"/>
    <w:rsid w:val="002D53C0"/>
    <w:rsid w:val="002D5E9B"/>
    <w:rsid w:val="002E0F4A"/>
    <w:rsid w:val="002E1E3A"/>
    <w:rsid w:val="002E22B2"/>
    <w:rsid w:val="002E25C8"/>
    <w:rsid w:val="002E2764"/>
    <w:rsid w:val="002E2C0D"/>
    <w:rsid w:val="002E2DF0"/>
    <w:rsid w:val="002E2FB8"/>
    <w:rsid w:val="002E37C3"/>
    <w:rsid w:val="002E4270"/>
    <w:rsid w:val="002E4918"/>
    <w:rsid w:val="002E5EDD"/>
    <w:rsid w:val="002E755A"/>
    <w:rsid w:val="002F0CE9"/>
    <w:rsid w:val="002F0D9C"/>
    <w:rsid w:val="002F31ED"/>
    <w:rsid w:val="002F4626"/>
    <w:rsid w:val="002F6DB7"/>
    <w:rsid w:val="002F6E48"/>
    <w:rsid w:val="002F7F95"/>
    <w:rsid w:val="0030029F"/>
    <w:rsid w:val="00301741"/>
    <w:rsid w:val="003019C9"/>
    <w:rsid w:val="00302078"/>
    <w:rsid w:val="003037F6"/>
    <w:rsid w:val="00305DB6"/>
    <w:rsid w:val="00306A6B"/>
    <w:rsid w:val="00306AC9"/>
    <w:rsid w:val="00311D1A"/>
    <w:rsid w:val="003138AC"/>
    <w:rsid w:val="00313EF3"/>
    <w:rsid w:val="00314671"/>
    <w:rsid w:val="00314A9D"/>
    <w:rsid w:val="003202C6"/>
    <w:rsid w:val="00320A97"/>
    <w:rsid w:val="0032120E"/>
    <w:rsid w:val="003220B0"/>
    <w:rsid w:val="003229CA"/>
    <w:rsid w:val="00322CD5"/>
    <w:rsid w:val="00322F90"/>
    <w:rsid w:val="00323C25"/>
    <w:rsid w:val="00324436"/>
    <w:rsid w:val="00324961"/>
    <w:rsid w:val="0032543E"/>
    <w:rsid w:val="00325696"/>
    <w:rsid w:val="0032649C"/>
    <w:rsid w:val="00331C4C"/>
    <w:rsid w:val="00332238"/>
    <w:rsid w:val="0033303D"/>
    <w:rsid w:val="00333DDA"/>
    <w:rsid w:val="0033684B"/>
    <w:rsid w:val="00336FF1"/>
    <w:rsid w:val="00340C68"/>
    <w:rsid w:val="003415AF"/>
    <w:rsid w:val="003415BB"/>
    <w:rsid w:val="00341E51"/>
    <w:rsid w:val="00342712"/>
    <w:rsid w:val="003446D1"/>
    <w:rsid w:val="00346CFD"/>
    <w:rsid w:val="00350D81"/>
    <w:rsid w:val="00352030"/>
    <w:rsid w:val="00352A67"/>
    <w:rsid w:val="003542B7"/>
    <w:rsid w:val="00361293"/>
    <w:rsid w:val="00362CBA"/>
    <w:rsid w:val="00363799"/>
    <w:rsid w:val="00363B66"/>
    <w:rsid w:val="00363EA9"/>
    <w:rsid w:val="003643EB"/>
    <w:rsid w:val="00364BF2"/>
    <w:rsid w:val="00365331"/>
    <w:rsid w:val="0036646F"/>
    <w:rsid w:val="00367033"/>
    <w:rsid w:val="00367D20"/>
    <w:rsid w:val="00367F67"/>
    <w:rsid w:val="00371AF1"/>
    <w:rsid w:val="00371D5E"/>
    <w:rsid w:val="00374A83"/>
    <w:rsid w:val="0037578E"/>
    <w:rsid w:val="003761B0"/>
    <w:rsid w:val="00377128"/>
    <w:rsid w:val="00380593"/>
    <w:rsid w:val="003806C3"/>
    <w:rsid w:val="00382646"/>
    <w:rsid w:val="00383558"/>
    <w:rsid w:val="003849C4"/>
    <w:rsid w:val="00384A22"/>
    <w:rsid w:val="00384A7A"/>
    <w:rsid w:val="00384F97"/>
    <w:rsid w:val="00385172"/>
    <w:rsid w:val="0039025D"/>
    <w:rsid w:val="00391722"/>
    <w:rsid w:val="00392BAA"/>
    <w:rsid w:val="00394DAB"/>
    <w:rsid w:val="003A0E5B"/>
    <w:rsid w:val="003A0EAE"/>
    <w:rsid w:val="003A11AA"/>
    <w:rsid w:val="003A16C7"/>
    <w:rsid w:val="003A1C8A"/>
    <w:rsid w:val="003A1CD4"/>
    <w:rsid w:val="003A5D7A"/>
    <w:rsid w:val="003A6204"/>
    <w:rsid w:val="003A66C2"/>
    <w:rsid w:val="003A710E"/>
    <w:rsid w:val="003A739A"/>
    <w:rsid w:val="003B117C"/>
    <w:rsid w:val="003B1D69"/>
    <w:rsid w:val="003B348D"/>
    <w:rsid w:val="003B519F"/>
    <w:rsid w:val="003B7D28"/>
    <w:rsid w:val="003C0EE9"/>
    <w:rsid w:val="003C1A0E"/>
    <w:rsid w:val="003C29AF"/>
    <w:rsid w:val="003C3F8A"/>
    <w:rsid w:val="003C4D46"/>
    <w:rsid w:val="003C4FE3"/>
    <w:rsid w:val="003C6EE9"/>
    <w:rsid w:val="003C6F49"/>
    <w:rsid w:val="003C7030"/>
    <w:rsid w:val="003C7564"/>
    <w:rsid w:val="003C7D9E"/>
    <w:rsid w:val="003C7E9C"/>
    <w:rsid w:val="003D5383"/>
    <w:rsid w:val="003D5568"/>
    <w:rsid w:val="003D623C"/>
    <w:rsid w:val="003D6375"/>
    <w:rsid w:val="003E4558"/>
    <w:rsid w:val="003F0244"/>
    <w:rsid w:val="003F11FE"/>
    <w:rsid w:val="003F1632"/>
    <w:rsid w:val="003F1DB2"/>
    <w:rsid w:val="003F55B5"/>
    <w:rsid w:val="003F6817"/>
    <w:rsid w:val="003F6B38"/>
    <w:rsid w:val="003F72AB"/>
    <w:rsid w:val="004008B0"/>
    <w:rsid w:val="00403799"/>
    <w:rsid w:val="00404288"/>
    <w:rsid w:val="0040672D"/>
    <w:rsid w:val="004075AC"/>
    <w:rsid w:val="00407800"/>
    <w:rsid w:val="0041229D"/>
    <w:rsid w:val="00413555"/>
    <w:rsid w:val="00414ABA"/>
    <w:rsid w:val="00416912"/>
    <w:rsid w:val="0041731D"/>
    <w:rsid w:val="00420BFB"/>
    <w:rsid w:val="00420C81"/>
    <w:rsid w:val="0042132F"/>
    <w:rsid w:val="00421430"/>
    <w:rsid w:val="00422D75"/>
    <w:rsid w:val="004233D4"/>
    <w:rsid w:val="00431717"/>
    <w:rsid w:val="0043253D"/>
    <w:rsid w:val="0043308A"/>
    <w:rsid w:val="00435009"/>
    <w:rsid w:val="00435255"/>
    <w:rsid w:val="004353B8"/>
    <w:rsid w:val="00435E35"/>
    <w:rsid w:val="00436135"/>
    <w:rsid w:val="00436F9F"/>
    <w:rsid w:val="004379F3"/>
    <w:rsid w:val="004412DD"/>
    <w:rsid w:val="00442DED"/>
    <w:rsid w:val="00443A59"/>
    <w:rsid w:val="00444A5D"/>
    <w:rsid w:val="004453B1"/>
    <w:rsid w:val="00447D4F"/>
    <w:rsid w:val="00447D93"/>
    <w:rsid w:val="00451B87"/>
    <w:rsid w:val="00453D58"/>
    <w:rsid w:val="00454795"/>
    <w:rsid w:val="00454813"/>
    <w:rsid w:val="00455F53"/>
    <w:rsid w:val="004568A4"/>
    <w:rsid w:val="00457A12"/>
    <w:rsid w:val="00461654"/>
    <w:rsid w:val="00461688"/>
    <w:rsid w:val="00461689"/>
    <w:rsid w:val="004624E4"/>
    <w:rsid w:val="00462E59"/>
    <w:rsid w:val="00463389"/>
    <w:rsid w:val="0046654E"/>
    <w:rsid w:val="0046663B"/>
    <w:rsid w:val="0046671C"/>
    <w:rsid w:val="004671C4"/>
    <w:rsid w:val="00471B07"/>
    <w:rsid w:val="004735D7"/>
    <w:rsid w:val="0047392E"/>
    <w:rsid w:val="00475AE6"/>
    <w:rsid w:val="00480E66"/>
    <w:rsid w:val="0048125A"/>
    <w:rsid w:val="00482201"/>
    <w:rsid w:val="00482F10"/>
    <w:rsid w:val="004830EB"/>
    <w:rsid w:val="00483637"/>
    <w:rsid w:val="004843CF"/>
    <w:rsid w:val="004908D3"/>
    <w:rsid w:val="004915C2"/>
    <w:rsid w:val="00491D9B"/>
    <w:rsid w:val="004927C6"/>
    <w:rsid w:val="00492EB4"/>
    <w:rsid w:val="00492F20"/>
    <w:rsid w:val="00493BC9"/>
    <w:rsid w:val="00494DB5"/>
    <w:rsid w:val="00495932"/>
    <w:rsid w:val="004967EA"/>
    <w:rsid w:val="00496967"/>
    <w:rsid w:val="0049761E"/>
    <w:rsid w:val="004A11FA"/>
    <w:rsid w:val="004A1770"/>
    <w:rsid w:val="004A19DE"/>
    <w:rsid w:val="004A1F24"/>
    <w:rsid w:val="004A4532"/>
    <w:rsid w:val="004A6236"/>
    <w:rsid w:val="004A69BD"/>
    <w:rsid w:val="004B0B2F"/>
    <w:rsid w:val="004B182F"/>
    <w:rsid w:val="004B3ADD"/>
    <w:rsid w:val="004B495F"/>
    <w:rsid w:val="004B4FE0"/>
    <w:rsid w:val="004B5664"/>
    <w:rsid w:val="004B661A"/>
    <w:rsid w:val="004B75EE"/>
    <w:rsid w:val="004C0D9F"/>
    <w:rsid w:val="004C0E25"/>
    <w:rsid w:val="004C2803"/>
    <w:rsid w:val="004C2AFB"/>
    <w:rsid w:val="004C2DC7"/>
    <w:rsid w:val="004C42B6"/>
    <w:rsid w:val="004C45B3"/>
    <w:rsid w:val="004C645D"/>
    <w:rsid w:val="004C7339"/>
    <w:rsid w:val="004D074A"/>
    <w:rsid w:val="004D07AC"/>
    <w:rsid w:val="004D2387"/>
    <w:rsid w:val="004D26C6"/>
    <w:rsid w:val="004D310C"/>
    <w:rsid w:val="004D517B"/>
    <w:rsid w:val="004D5A68"/>
    <w:rsid w:val="004D5B06"/>
    <w:rsid w:val="004D5B07"/>
    <w:rsid w:val="004D7992"/>
    <w:rsid w:val="004E07C7"/>
    <w:rsid w:val="004E1ECD"/>
    <w:rsid w:val="004E36D1"/>
    <w:rsid w:val="004E36DD"/>
    <w:rsid w:val="004E4DA7"/>
    <w:rsid w:val="004E510D"/>
    <w:rsid w:val="004E54F0"/>
    <w:rsid w:val="004E6530"/>
    <w:rsid w:val="004E6D4B"/>
    <w:rsid w:val="004F0020"/>
    <w:rsid w:val="004F16DE"/>
    <w:rsid w:val="004F1CEF"/>
    <w:rsid w:val="004F3010"/>
    <w:rsid w:val="004F3546"/>
    <w:rsid w:val="004F45CA"/>
    <w:rsid w:val="004F4D49"/>
    <w:rsid w:val="004F5EC7"/>
    <w:rsid w:val="004F65E8"/>
    <w:rsid w:val="004F6ECE"/>
    <w:rsid w:val="004F6F8D"/>
    <w:rsid w:val="004F79CA"/>
    <w:rsid w:val="00500E3E"/>
    <w:rsid w:val="005012D2"/>
    <w:rsid w:val="00503CBA"/>
    <w:rsid w:val="00504283"/>
    <w:rsid w:val="00504812"/>
    <w:rsid w:val="005053AB"/>
    <w:rsid w:val="00506C65"/>
    <w:rsid w:val="00506EBA"/>
    <w:rsid w:val="00510A2E"/>
    <w:rsid w:val="00510BA2"/>
    <w:rsid w:val="00513417"/>
    <w:rsid w:val="00514341"/>
    <w:rsid w:val="00515467"/>
    <w:rsid w:val="0051728A"/>
    <w:rsid w:val="00520CDC"/>
    <w:rsid w:val="00521CC6"/>
    <w:rsid w:val="005241F2"/>
    <w:rsid w:val="00524885"/>
    <w:rsid w:val="0052614A"/>
    <w:rsid w:val="005266B2"/>
    <w:rsid w:val="005271E4"/>
    <w:rsid w:val="005305C5"/>
    <w:rsid w:val="005316D9"/>
    <w:rsid w:val="00533AA8"/>
    <w:rsid w:val="0053597A"/>
    <w:rsid w:val="00537122"/>
    <w:rsid w:val="00537E50"/>
    <w:rsid w:val="00540590"/>
    <w:rsid w:val="00543279"/>
    <w:rsid w:val="00543291"/>
    <w:rsid w:val="00545050"/>
    <w:rsid w:val="00545788"/>
    <w:rsid w:val="005474AD"/>
    <w:rsid w:val="0055066B"/>
    <w:rsid w:val="005517B2"/>
    <w:rsid w:val="00552068"/>
    <w:rsid w:val="005534DE"/>
    <w:rsid w:val="00554A1E"/>
    <w:rsid w:val="005619A3"/>
    <w:rsid w:val="005630B8"/>
    <w:rsid w:val="0056528F"/>
    <w:rsid w:val="0056558F"/>
    <w:rsid w:val="0056604B"/>
    <w:rsid w:val="005669AF"/>
    <w:rsid w:val="00570DE9"/>
    <w:rsid w:val="00572DA8"/>
    <w:rsid w:val="00573794"/>
    <w:rsid w:val="00574AA2"/>
    <w:rsid w:val="00574D65"/>
    <w:rsid w:val="00575E01"/>
    <w:rsid w:val="00580B9C"/>
    <w:rsid w:val="00581CB8"/>
    <w:rsid w:val="00587C28"/>
    <w:rsid w:val="005900D2"/>
    <w:rsid w:val="00590BE2"/>
    <w:rsid w:val="0059120D"/>
    <w:rsid w:val="00592D7D"/>
    <w:rsid w:val="00593127"/>
    <w:rsid w:val="005941F0"/>
    <w:rsid w:val="00594319"/>
    <w:rsid w:val="005959D1"/>
    <w:rsid w:val="0059742D"/>
    <w:rsid w:val="005974DE"/>
    <w:rsid w:val="005975B7"/>
    <w:rsid w:val="00597D6B"/>
    <w:rsid w:val="005A21DC"/>
    <w:rsid w:val="005A4DBF"/>
    <w:rsid w:val="005A520B"/>
    <w:rsid w:val="005A55A6"/>
    <w:rsid w:val="005A6FCA"/>
    <w:rsid w:val="005A7BB7"/>
    <w:rsid w:val="005B0DC3"/>
    <w:rsid w:val="005B2CAF"/>
    <w:rsid w:val="005B31B2"/>
    <w:rsid w:val="005B396A"/>
    <w:rsid w:val="005B51F3"/>
    <w:rsid w:val="005B557D"/>
    <w:rsid w:val="005B58B1"/>
    <w:rsid w:val="005C0453"/>
    <w:rsid w:val="005C144E"/>
    <w:rsid w:val="005C1C29"/>
    <w:rsid w:val="005C2D3B"/>
    <w:rsid w:val="005C398E"/>
    <w:rsid w:val="005C4349"/>
    <w:rsid w:val="005C59A3"/>
    <w:rsid w:val="005C6152"/>
    <w:rsid w:val="005C6BB8"/>
    <w:rsid w:val="005C7B82"/>
    <w:rsid w:val="005D09EA"/>
    <w:rsid w:val="005D1D02"/>
    <w:rsid w:val="005D433E"/>
    <w:rsid w:val="005D4C38"/>
    <w:rsid w:val="005D7C7F"/>
    <w:rsid w:val="005E0246"/>
    <w:rsid w:val="005E202D"/>
    <w:rsid w:val="005E212C"/>
    <w:rsid w:val="005E2C7C"/>
    <w:rsid w:val="005E30D2"/>
    <w:rsid w:val="005E4F61"/>
    <w:rsid w:val="005E6D5D"/>
    <w:rsid w:val="005F067F"/>
    <w:rsid w:val="005F0AA4"/>
    <w:rsid w:val="005F23E5"/>
    <w:rsid w:val="005F23EA"/>
    <w:rsid w:val="005F248E"/>
    <w:rsid w:val="005F41B3"/>
    <w:rsid w:val="005F5C45"/>
    <w:rsid w:val="005F5FC7"/>
    <w:rsid w:val="005F681E"/>
    <w:rsid w:val="005F7921"/>
    <w:rsid w:val="005F7A55"/>
    <w:rsid w:val="005F7DF4"/>
    <w:rsid w:val="00600164"/>
    <w:rsid w:val="00601420"/>
    <w:rsid w:val="006023B3"/>
    <w:rsid w:val="00603F84"/>
    <w:rsid w:val="00604A77"/>
    <w:rsid w:val="0060548A"/>
    <w:rsid w:val="0060700A"/>
    <w:rsid w:val="0060738A"/>
    <w:rsid w:val="00607D3B"/>
    <w:rsid w:val="00611F64"/>
    <w:rsid w:val="006133A3"/>
    <w:rsid w:val="00614332"/>
    <w:rsid w:val="00614406"/>
    <w:rsid w:val="00614AEF"/>
    <w:rsid w:val="00616891"/>
    <w:rsid w:val="00617602"/>
    <w:rsid w:val="00617C3A"/>
    <w:rsid w:val="006200DF"/>
    <w:rsid w:val="006221FC"/>
    <w:rsid w:val="00622A41"/>
    <w:rsid w:val="00622AA7"/>
    <w:rsid w:val="00622DB1"/>
    <w:rsid w:val="00626579"/>
    <w:rsid w:val="006267F1"/>
    <w:rsid w:val="00626B6F"/>
    <w:rsid w:val="00627996"/>
    <w:rsid w:val="006318A9"/>
    <w:rsid w:val="00634576"/>
    <w:rsid w:val="006345BB"/>
    <w:rsid w:val="00634A3D"/>
    <w:rsid w:val="006356D4"/>
    <w:rsid w:val="00635D23"/>
    <w:rsid w:val="006361D4"/>
    <w:rsid w:val="006362E3"/>
    <w:rsid w:val="006368C9"/>
    <w:rsid w:val="00642C68"/>
    <w:rsid w:val="00643838"/>
    <w:rsid w:val="00645A9B"/>
    <w:rsid w:val="00646647"/>
    <w:rsid w:val="00646F82"/>
    <w:rsid w:val="00647CBE"/>
    <w:rsid w:val="00650679"/>
    <w:rsid w:val="006518DE"/>
    <w:rsid w:val="00652020"/>
    <w:rsid w:val="00654B00"/>
    <w:rsid w:val="00655122"/>
    <w:rsid w:val="0065628C"/>
    <w:rsid w:val="00660869"/>
    <w:rsid w:val="00661096"/>
    <w:rsid w:val="006632F6"/>
    <w:rsid w:val="006649A8"/>
    <w:rsid w:val="006658A0"/>
    <w:rsid w:val="0067044F"/>
    <w:rsid w:val="00671073"/>
    <w:rsid w:val="00674B21"/>
    <w:rsid w:val="00676633"/>
    <w:rsid w:val="006766E8"/>
    <w:rsid w:val="00681B54"/>
    <w:rsid w:val="0068506B"/>
    <w:rsid w:val="00690CE4"/>
    <w:rsid w:val="0069103A"/>
    <w:rsid w:val="00692D08"/>
    <w:rsid w:val="0069531B"/>
    <w:rsid w:val="00696016"/>
    <w:rsid w:val="00696667"/>
    <w:rsid w:val="006A0ECA"/>
    <w:rsid w:val="006A3492"/>
    <w:rsid w:val="006A5989"/>
    <w:rsid w:val="006A5D12"/>
    <w:rsid w:val="006A7FEA"/>
    <w:rsid w:val="006B11BB"/>
    <w:rsid w:val="006B3291"/>
    <w:rsid w:val="006B333A"/>
    <w:rsid w:val="006B389D"/>
    <w:rsid w:val="006B43DD"/>
    <w:rsid w:val="006B7B6C"/>
    <w:rsid w:val="006B7EA7"/>
    <w:rsid w:val="006C08DE"/>
    <w:rsid w:val="006C155E"/>
    <w:rsid w:val="006C4F11"/>
    <w:rsid w:val="006C56E2"/>
    <w:rsid w:val="006C6BD1"/>
    <w:rsid w:val="006C70B5"/>
    <w:rsid w:val="006D0234"/>
    <w:rsid w:val="006D12F0"/>
    <w:rsid w:val="006D2B11"/>
    <w:rsid w:val="006D3C1D"/>
    <w:rsid w:val="006D46E5"/>
    <w:rsid w:val="006D492B"/>
    <w:rsid w:val="006D4AAF"/>
    <w:rsid w:val="006D6047"/>
    <w:rsid w:val="006D6A6A"/>
    <w:rsid w:val="006E64E6"/>
    <w:rsid w:val="006E6ED3"/>
    <w:rsid w:val="006E79F8"/>
    <w:rsid w:val="006F20B6"/>
    <w:rsid w:val="006F280E"/>
    <w:rsid w:val="006F3693"/>
    <w:rsid w:val="006F5E9F"/>
    <w:rsid w:val="006F6951"/>
    <w:rsid w:val="006F6B54"/>
    <w:rsid w:val="006F71B5"/>
    <w:rsid w:val="00700086"/>
    <w:rsid w:val="00704393"/>
    <w:rsid w:val="00705F47"/>
    <w:rsid w:val="0070746E"/>
    <w:rsid w:val="00710482"/>
    <w:rsid w:val="00714D2B"/>
    <w:rsid w:val="00715C4D"/>
    <w:rsid w:val="00715CEE"/>
    <w:rsid w:val="00720D17"/>
    <w:rsid w:val="00721812"/>
    <w:rsid w:val="00722079"/>
    <w:rsid w:val="00722ACB"/>
    <w:rsid w:val="00722ECD"/>
    <w:rsid w:val="00727F90"/>
    <w:rsid w:val="00730D5C"/>
    <w:rsid w:val="00732E2A"/>
    <w:rsid w:val="0073372B"/>
    <w:rsid w:val="007338ED"/>
    <w:rsid w:val="00733A7B"/>
    <w:rsid w:val="00740179"/>
    <w:rsid w:val="007430ED"/>
    <w:rsid w:val="007431E9"/>
    <w:rsid w:val="007477B3"/>
    <w:rsid w:val="007477E7"/>
    <w:rsid w:val="00750086"/>
    <w:rsid w:val="0075198A"/>
    <w:rsid w:val="007537BE"/>
    <w:rsid w:val="00754A3B"/>
    <w:rsid w:val="0075685E"/>
    <w:rsid w:val="007578FF"/>
    <w:rsid w:val="00761551"/>
    <w:rsid w:val="00762235"/>
    <w:rsid w:val="007622E8"/>
    <w:rsid w:val="00763307"/>
    <w:rsid w:val="007639AE"/>
    <w:rsid w:val="00763C5B"/>
    <w:rsid w:val="007645FE"/>
    <w:rsid w:val="007649AE"/>
    <w:rsid w:val="00764E96"/>
    <w:rsid w:val="007662CA"/>
    <w:rsid w:val="007674F8"/>
    <w:rsid w:val="00767976"/>
    <w:rsid w:val="00770F6A"/>
    <w:rsid w:val="007716DA"/>
    <w:rsid w:val="007720EF"/>
    <w:rsid w:val="00772455"/>
    <w:rsid w:val="0077289C"/>
    <w:rsid w:val="00772BFA"/>
    <w:rsid w:val="00773039"/>
    <w:rsid w:val="007767D5"/>
    <w:rsid w:val="00780A38"/>
    <w:rsid w:val="00780F80"/>
    <w:rsid w:val="00781044"/>
    <w:rsid w:val="00790183"/>
    <w:rsid w:val="0079077E"/>
    <w:rsid w:val="00790E1F"/>
    <w:rsid w:val="00790EF2"/>
    <w:rsid w:val="00792DF4"/>
    <w:rsid w:val="00792EB8"/>
    <w:rsid w:val="00793E59"/>
    <w:rsid w:val="00795215"/>
    <w:rsid w:val="007970E3"/>
    <w:rsid w:val="007975F2"/>
    <w:rsid w:val="007978D1"/>
    <w:rsid w:val="00797B20"/>
    <w:rsid w:val="007A2143"/>
    <w:rsid w:val="007A2EA6"/>
    <w:rsid w:val="007A687C"/>
    <w:rsid w:val="007B0542"/>
    <w:rsid w:val="007B10C4"/>
    <w:rsid w:val="007B1B83"/>
    <w:rsid w:val="007B309A"/>
    <w:rsid w:val="007B36D8"/>
    <w:rsid w:val="007B4381"/>
    <w:rsid w:val="007B4DA9"/>
    <w:rsid w:val="007C087C"/>
    <w:rsid w:val="007C12B1"/>
    <w:rsid w:val="007C2667"/>
    <w:rsid w:val="007C3040"/>
    <w:rsid w:val="007C31BD"/>
    <w:rsid w:val="007C5EA3"/>
    <w:rsid w:val="007C6CAD"/>
    <w:rsid w:val="007D07DA"/>
    <w:rsid w:val="007D0DA0"/>
    <w:rsid w:val="007D2373"/>
    <w:rsid w:val="007D3DD8"/>
    <w:rsid w:val="007D3F48"/>
    <w:rsid w:val="007D428B"/>
    <w:rsid w:val="007D4480"/>
    <w:rsid w:val="007D4A5A"/>
    <w:rsid w:val="007D5AD4"/>
    <w:rsid w:val="007D70F9"/>
    <w:rsid w:val="007E2393"/>
    <w:rsid w:val="007E2843"/>
    <w:rsid w:val="007E3DB8"/>
    <w:rsid w:val="007E462A"/>
    <w:rsid w:val="007E4F57"/>
    <w:rsid w:val="007E50B3"/>
    <w:rsid w:val="007E520E"/>
    <w:rsid w:val="007F3519"/>
    <w:rsid w:val="007F3671"/>
    <w:rsid w:val="007F4DCE"/>
    <w:rsid w:val="00800386"/>
    <w:rsid w:val="00800441"/>
    <w:rsid w:val="00800685"/>
    <w:rsid w:val="00800A8E"/>
    <w:rsid w:val="00802559"/>
    <w:rsid w:val="00803E81"/>
    <w:rsid w:val="0080442A"/>
    <w:rsid w:val="00805F1C"/>
    <w:rsid w:val="00810088"/>
    <w:rsid w:val="00813C7B"/>
    <w:rsid w:val="008206D7"/>
    <w:rsid w:val="008215E2"/>
    <w:rsid w:val="00821C3F"/>
    <w:rsid w:val="00825159"/>
    <w:rsid w:val="0082601E"/>
    <w:rsid w:val="0082688F"/>
    <w:rsid w:val="008270A3"/>
    <w:rsid w:val="00834823"/>
    <w:rsid w:val="00835F81"/>
    <w:rsid w:val="00836E7D"/>
    <w:rsid w:val="0084008A"/>
    <w:rsid w:val="00840DEC"/>
    <w:rsid w:val="008414AE"/>
    <w:rsid w:val="0084165A"/>
    <w:rsid w:val="0084277B"/>
    <w:rsid w:val="00842807"/>
    <w:rsid w:val="00843458"/>
    <w:rsid w:val="008434CE"/>
    <w:rsid w:val="00846703"/>
    <w:rsid w:val="00846ACF"/>
    <w:rsid w:val="00846F95"/>
    <w:rsid w:val="00847539"/>
    <w:rsid w:val="0085238F"/>
    <w:rsid w:val="00852659"/>
    <w:rsid w:val="00853007"/>
    <w:rsid w:val="0085462F"/>
    <w:rsid w:val="00861106"/>
    <w:rsid w:val="00861F24"/>
    <w:rsid w:val="008620E9"/>
    <w:rsid w:val="00866F75"/>
    <w:rsid w:val="00870A22"/>
    <w:rsid w:val="00874A0B"/>
    <w:rsid w:val="00875ECD"/>
    <w:rsid w:val="00877A36"/>
    <w:rsid w:val="00881A05"/>
    <w:rsid w:val="00881E50"/>
    <w:rsid w:val="00883CC1"/>
    <w:rsid w:val="00884701"/>
    <w:rsid w:val="00884D29"/>
    <w:rsid w:val="00884D8F"/>
    <w:rsid w:val="00885C11"/>
    <w:rsid w:val="00885EEA"/>
    <w:rsid w:val="008901AF"/>
    <w:rsid w:val="00891413"/>
    <w:rsid w:val="0089176A"/>
    <w:rsid w:val="00891BA2"/>
    <w:rsid w:val="00891BD8"/>
    <w:rsid w:val="008933EB"/>
    <w:rsid w:val="00894DD0"/>
    <w:rsid w:val="00894E31"/>
    <w:rsid w:val="0089789A"/>
    <w:rsid w:val="008A10B0"/>
    <w:rsid w:val="008A12DD"/>
    <w:rsid w:val="008A2159"/>
    <w:rsid w:val="008A2DA9"/>
    <w:rsid w:val="008A33A0"/>
    <w:rsid w:val="008A3A3E"/>
    <w:rsid w:val="008A3BC2"/>
    <w:rsid w:val="008A4AA3"/>
    <w:rsid w:val="008A5517"/>
    <w:rsid w:val="008A69AC"/>
    <w:rsid w:val="008A6A48"/>
    <w:rsid w:val="008B1728"/>
    <w:rsid w:val="008B231E"/>
    <w:rsid w:val="008B30B3"/>
    <w:rsid w:val="008B34FD"/>
    <w:rsid w:val="008B4C57"/>
    <w:rsid w:val="008B4EA7"/>
    <w:rsid w:val="008B5AA3"/>
    <w:rsid w:val="008B640A"/>
    <w:rsid w:val="008B799A"/>
    <w:rsid w:val="008B7D0E"/>
    <w:rsid w:val="008C09F8"/>
    <w:rsid w:val="008C192E"/>
    <w:rsid w:val="008C3489"/>
    <w:rsid w:val="008C4547"/>
    <w:rsid w:val="008C78CB"/>
    <w:rsid w:val="008C7D7C"/>
    <w:rsid w:val="008D3DFE"/>
    <w:rsid w:val="008D420F"/>
    <w:rsid w:val="008D42D1"/>
    <w:rsid w:val="008D430A"/>
    <w:rsid w:val="008D4A2B"/>
    <w:rsid w:val="008D6179"/>
    <w:rsid w:val="008E139E"/>
    <w:rsid w:val="008E1641"/>
    <w:rsid w:val="008E2247"/>
    <w:rsid w:val="008E2D9B"/>
    <w:rsid w:val="008E3E36"/>
    <w:rsid w:val="008E4C49"/>
    <w:rsid w:val="008E521C"/>
    <w:rsid w:val="008E5401"/>
    <w:rsid w:val="008E6300"/>
    <w:rsid w:val="008E6F8C"/>
    <w:rsid w:val="008E724F"/>
    <w:rsid w:val="008F210F"/>
    <w:rsid w:val="008F3702"/>
    <w:rsid w:val="008F3BD2"/>
    <w:rsid w:val="008F4B0E"/>
    <w:rsid w:val="008F6298"/>
    <w:rsid w:val="008F76E3"/>
    <w:rsid w:val="00900155"/>
    <w:rsid w:val="009008D8"/>
    <w:rsid w:val="009032FA"/>
    <w:rsid w:val="00903401"/>
    <w:rsid w:val="00903E25"/>
    <w:rsid w:val="00904249"/>
    <w:rsid w:val="00904435"/>
    <w:rsid w:val="0090504E"/>
    <w:rsid w:val="00906CF9"/>
    <w:rsid w:val="00910570"/>
    <w:rsid w:val="00910903"/>
    <w:rsid w:val="009111A4"/>
    <w:rsid w:val="0091151D"/>
    <w:rsid w:val="0091379D"/>
    <w:rsid w:val="009167B3"/>
    <w:rsid w:val="009200AB"/>
    <w:rsid w:val="00927250"/>
    <w:rsid w:val="00930CE1"/>
    <w:rsid w:val="009325EF"/>
    <w:rsid w:val="00932942"/>
    <w:rsid w:val="00933F1E"/>
    <w:rsid w:val="00935649"/>
    <w:rsid w:val="0093612B"/>
    <w:rsid w:val="00936599"/>
    <w:rsid w:val="00937FF6"/>
    <w:rsid w:val="00941CCE"/>
    <w:rsid w:val="00942AEC"/>
    <w:rsid w:val="00943F82"/>
    <w:rsid w:val="0094587A"/>
    <w:rsid w:val="00952D06"/>
    <w:rsid w:val="00952DEE"/>
    <w:rsid w:val="00954CAC"/>
    <w:rsid w:val="00957CE6"/>
    <w:rsid w:val="00962A32"/>
    <w:rsid w:val="00962A94"/>
    <w:rsid w:val="00963444"/>
    <w:rsid w:val="0096503D"/>
    <w:rsid w:val="00970262"/>
    <w:rsid w:val="009711E3"/>
    <w:rsid w:val="00971330"/>
    <w:rsid w:val="009721EF"/>
    <w:rsid w:val="00974F38"/>
    <w:rsid w:val="00975ACD"/>
    <w:rsid w:val="00976732"/>
    <w:rsid w:val="0098033D"/>
    <w:rsid w:val="0098177B"/>
    <w:rsid w:val="00981AF4"/>
    <w:rsid w:val="00982B0E"/>
    <w:rsid w:val="00983E6E"/>
    <w:rsid w:val="00985391"/>
    <w:rsid w:val="00986D3F"/>
    <w:rsid w:val="00987A81"/>
    <w:rsid w:val="0099037A"/>
    <w:rsid w:val="009909D3"/>
    <w:rsid w:val="009909E9"/>
    <w:rsid w:val="0099367D"/>
    <w:rsid w:val="00994D02"/>
    <w:rsid w:val="009954E0"/>
    <w:rsid w:val="00995549"/>
    <w:rsid w:val="00997C4A"/>
    <w:rsid w:val="009A02AE"/>
    <w:rsid w:val="009A0641"/>
    <w:rsid w:val="009A1A12"/>
    <w:rsid w:val="009A371E"/>
    <w:rsid w:val="009A6B33"/>
    <w:rsid w:val="009B0B8C"/>
    <w:rsid w:val="009B2759"/>
    <w:rsid w:val="009B3602"/>
    <w:rsid w:val="009B39DE"/>
    <w:rsid w:val="009B513E"/>
    <w:rsid w:val="009B708D"/>
    <w:rsid w:val="009C2B07"/>
    <w:rsid w:val="009C2FA7"/>
    <w:rsid w:val="009C499C"/>
    <w:rsid w:val="009C504D"/>
    <w:rsid w:val="009C65A8"/>
    <w:rsid w:val="009C6FCA"/>
    <w:rsid w:val="009C7646"/>
    <w:rsid w:val="009C76E7"/>
    <w:rsid w:val="009D05C8"/>
    <w:rsid w:val="009D0B7B"/>
    <w:rsid w:val="009D1992"/>
    <w:rsid w:val="009D2511"/>
    <w:rsid w:val="009D2556"/>
    <w:rsid w:val="009D2F8E"/>
    <w:rsid w:val="009D3595"/>
    <w:rsid w:val="009D3610"/>
    <w:rsid w:val="009D466C"/>
    <w:rsid w:val="009D58C1"/>
    <w:rsid w:val="009D7B65"/>
    <w:rsid w:val="009E10D4"/>
    <w:rsid w:val="009E12B3"/>
    <w:rsid w:val="009E1ACF"/>
    <w:rsid w:val="009E1C61"/>
    <w:rsid w:val="009E2311"/>
    <w:rsid w:val="009E328A"/>
    <w:rsid w:val="009E4863"/>
    <w:rsid w:val="009E4BC6"/>
    <w:rsid w:val="009E515B"/>
    <w:rsid w:val="009E63D3"/>
    <w:rsid w:val="009E6A57"/>
    <w:rsid w:val="009E7815"/>
    <w:rsid w:val="009F0DE6"/>
    <w:rsid w:val="009F2F96"/>
    <w:rsid w:val="009F3A0D"/>
    <w:rsid w:val="009F3EA1"/>
    <w:rsid w:val="009F4656"/>
    <w:rsid w:val="009F60BE"/>
    <w:rsid w:val="009F61CB"/>
    <w:rsid w:val="009F6430"/>
    <w:rsid w:val="009F7173"/>
    <w:rsid w:val="009F7B92"/>
    <w:rsid w:val="00A00441"/>
    <w:rsid w:val="00A00E0E"/>
    <w:rsid w:val="00A018D3"/>
    <w:rsid w:val="00A01C38"/>
    <w:rsid w:val="00A0354B"/>
    <w:rsid w:val="00A03D43"/>
    <w:rsid w:val="00A053C7"/>
    <w:rsid w:val="00A056CE"/>
    <w:rsid w:val="00A05ACB"/>
    <w:rsid w:val="00A06371"/>
    <w:rsid w:val="00A0755F"/>
    <w:rsid w:val="00A11EE5"/>
    <w:rsid w:val="00A13865"/>
    <w:rsid w:val="00A13D8F"/>
    <w:rsid w:val="00A150AD"/>
    <w:rsid w:val="00A1552D"/>
    <w:rsid w:val="00A20AD0"/>
    <w:rsid w:val="00A20C33"/>
    <w:rsid w:val="00A233CB"/>
    <w:rsid w:val="00A2539F"/>
    <w:rsid w:val="00A25594"/>
    <w:rsid w:val="00A2593C"/>
    <w:rsid w:val="00A25A8B"/>
    <w:rsid w:val="00A27925"/>
    <w:rsid w:val="00A3023C"/>
    <w:rsid w:val="00A309C4"/>
    <w:rsid w:val="00A3158E"/>
    <w:rsid w:val="00A31D1E"/>
    <w:rsid w:val="00A325D3"/>
    <w:rsid w:val="00A3426D"/>
    <w:rsid w:val="00A35FC2"/>
    <w:rsid w:val="00A369E6"/>
    <w:rsid w:val="00A40464"/>
    <w:rsid w:val="00A44ABC"/>
    <w:rsid w:val="00A4528B"/>
    <w:rsid w:val="00A45A39"/>
    <w:rsid w:val="00A46F2C"/>
    <w:rsid w:val="00A47130"/>
    <w:rsid w:val="00A47B5E"/>
    <w:rsid w:val="00A47B8E"/>
    <w:rsid w:val="00A47E46"/>
    <w:rsid w:val="00A50192"/>
    <w:rsid w:val="00A51F6D"/>
    <w:rsid w:val="00A520B5"/>
    <w:rsid w:val="00A5310F"/>
    <w:rsid w:val="00A544AB"/>
    <w:rsid w:val="00A55464"/>
    <w:rsid w:val="00A5585E"/>
    <w:rsid w:val="00A56480"/>
    <w:rsid w:val="00A56540"/>
    <w:rsid w:val="00A57871"/>
    <w:rsid w:val="00A60A79"/>
    <w:rsid w:val="00A60BE7"/>
    <w:rsid w:val="00A60D8A"/>
    <w:rsid w:val="00A60E17"/>
    <w:rsid w:val="00A61194"/>
    <w:rsid w:val="00A61529"/>
    <w:rsid w:val="00A620DD"/>
    <w:rsid w:val="00A62A75"/>
    <w:rsid w:val="00A62DA2"/>
    <w:rsid w:val="00A64301"/>
    <w:rsid w:val="00A64598"/>
    <w:rsid w:val="00A659EF"/>
    <w:rsid w:val="00A66504"/>
    <w:rsid w:val="00A6695A"/>
    <w:rsid w:val="00A66AAC"/>
    <w:rsid w:val="00A66CBE"/>
    <w:rsid w:val="00A67B05"/>
    <w:rsid w:val="00A7190F"/>
    <w:rsid w:val="00A725A2"/>
    <w:rsid w:val="00A733F8"/>
    <w:rsid w:val="00A73CF5"/>
    <w:rsid w:val="00A74F5B"/>
    <w:rsid w:val="00A7690D"/>
    <w:rsid w:val="00A76B8A"/>
    <w:rsid w:val="00A80395"/>
    <w:rsid w:val="00A815A9"/>
    <w:rsid w:val="00A828B7"/>
    <w:rsid w:val="00A851FF"/>
    <w:rsid w:val="00A852D8"/>
    <w:rsid w:val="00A85F00"/>
    <w:rsid w:val="00A863F3"/>
    <w:rsid w:val="00A91328"/>
    <w:rsid w:val="00A9142A"/>
    <w:rsid w:val="00A91706"/>
    <w:rsid w:val="00A93065"/>
    <w:rsid w:val="00A9412E"/>
    <w:rsid w:val="00A9569F"/>
    <w:rsid w:val="00A96F3D"/>
    <w:rsid w:val="00AA11C9"/>
    <w:rsid w:val="00AA2542"/>
    <w:rsid w:val="00AA33CB"/>
    <w:rsid w:val="00AA3454"/>
    <w:rsid w:val="00AA3A92"/>
    <w:rsid w:val="00AA4F51"/>
    <w:rsid w:val="00AB08C6"/>
    <w:rsid w:val="00AB11B8"/>
    <w:rsid w:val="00AB1245"/>
    <w:rsid w:val="00AB1BCC"/>
    <w:rsid w:val="00AB2283"/>
    <w:rsid w:val="00AB28EA"/>
    <w:rsid w:val="00AB34B6"/>
    <w:rsid w:val="00AB46B5"/>
    <w:rsid w:val="00AB5DD1"/>
    <w:rsid w:val="00AB5E02"/>
    <w:rsid w:val="00AB6B80"/>
    <w:rsid w:val="00AB72C0"/>
    <w:rsid w:val="00AC0EA0"/>
    <w:rsid w:val="00AC5AEE"/>
    <w:rsid w:val="00AD0778"/>
    <w:rsid w:val="00AD0AB9"/>
    <w:rsid w:val="00AD0C2C"/>
    <w:rsid w:val="00AD2EA6"/>
    <w:rsid w:val="00AD690D"/>
    <w:rsid w:val="00AD6F28"/>
    <w:rsid w:val="00AD6F9C"/>
    <w:rsid w:val="00AD7BEB"/>
    <w:rsid w:val="00AE1AD4"/>
    <w:rsid w:val="00AE37E4"/>
    <w:rsid w:val="00AE452E"/>
    <w:rsid w:val="00AE607B"/>
    <w:rsid w:val="00AE68C9"/>
    <w:rsid w:val="00AE6A20"/>
    <w:rsid w:val="00AE7044"/>
    <w:rsid w:val="00AF0689"/>
    <w:rsid w:val="00AF22A0"/>
    <w:rsid w:val="00AF2BF7"/>
    <w:rsid w:val="00AF4330"/>
    <w:rsid w:val="00AF52E6"/>
    <w:rsid w:val="00B00F1D"/>
    <w:rsid w:val="00B01CDE"/>
    <w:rsid w:val="00B0237E"/>
    <w:rsid w:val="00B028A3"/>
    <w:rsid w:val="00B05965"/>
    <w:rsid w:val="00B05C1D"/>
    <w:rsid w:val="00B0683C"/>
    <w:rsid w:val="00B075F9"/>
    <w:rsid w:val="00B15E69"/>
    <w:rsid w:val="00B16F35"/>
    <w:rsid w:val="00B2094F"/>
    <w:rsid w:val="00B232A4"/>
    <w:rsid w:val="00B240C3"/>
    <w:rsid w:val="00B24A37"/>
    <w:rsid w:val="00B24C40"/>
    <w:rsid w:val="00B256CE"/>
    <w:rsid w:val="00B259CF"/>
    <w:rsid w:val="00B25B78"/>
    <w:rsid w:val="00B260F5"/>
    <w:rsid w:val="00B26485"/>
    <w:rsid w:val="00B26492"/>
    <w:rsid w:val="00B26D1C"/>
    <w:rsid w:val="00B27D54"/>
    <w:rsid w:val="00B3000B"/>
    <w:rsid w:val="00B319BE"/>
    <w:rsid w:val="00B32EF6"/>
    <w:rsid w:val="00B34836"/>
    <w:rsid w:val="00B36D2A"/>
    <w:rsid w:val="00B37343"/>
    <w:rsid w:val="00B40FCD"/>
    <w:rsid w:val="00B416AA"/>
    <w:rsid w:val="00B4278E"/>
    <w:rsid w:val="00B43978"/>
    <w:rsid w:val="00B44149"/>
    <w:rsid w:val="00B457B8"/>
    <w:rsid w:val="00B45B81"/>
    <w:rsid w:val="00B46839"/>
    <w:rsid w:val="00B47781"/>
    <w:rsid w:val="00B50894"/>
    <w:rsid w:val="00B51131"/>
    <w:rsid w:val="00B52FF0"/>
    <w:rsid w:val="00B53024"/>
    <w:rsid w:val="00B53414"/>
    <w:rsid w:val="00B53775"/>
    <w:rsid w:val="00B537B1"/>
    <w:rsid w:val="00B543A0"/>
    <w:rsid w:val="00B54991"/>
    <w:rsid w:val="00B551E1"/>
    <w:rsid w:val="00B57107"/>
    <w:rsid w:val="00B5715F"/>
    <w:rsid w:val="00B571FB"/>
    <w:rsid w:val="00B57256"/>
    <w:rsid w:val="00B573D0"/>
    <w:rsid w:val="00B60066"/>
    <w:rsid w:val="00B61DFB"/>
    <w:rsid w:val="00B62C8F"/>
    <w:rsid w:val="00B636A9"/>
    <w:rsid w:val="00B63D44"/>
    <w:rsid w:val="00B65034"/>
    <w:rsid w:val="00B66756"/>
    <w:rsid w:val="00B72ECD"/>
    <w:rsid w:val="00B74C69"/>
    <w:rsid w:val="00B76D39"/>
    <w:rsid w:val="00B77672"/>
    <w:rsid w:val="00B77945"/>
    <w:rsid w:val="00B77D28"/>
    <w:rsid w:val="00B8095D"/>
    <w:rsid w:val="00B8145B"/>
    <w:rsid w:val="00B8151F"/>
    <w:rsid w:val="00B82584"/>
    <w:rsid w:val="00B8280F"/>
    <w:rsid w:val="00B837CD"/>
    <w:rsid w:val="00B84585"/>
    <w:rsid w:val="00B848FC"/>
    <w:rsid w:val="00B860D0"/>
    <w:rsid w:val="00B879FF"/>
    <w:rsid w:val="00B90028"/>
    <w:rsid w:val="00B90194"/>
    <w:rsid w:val="00B91617"/>
    <w:rsid w:val="00B92396"/>
    <w:rsid w:val="00B92BF7"/>
    <w:rsid w:val="00B93A78"/>
    <w:rsid w:val="00B943C4"/>
    <w:rsid w:val="00B96194"/>
    <w:rsid w:val="00B96D09"/>
    <w:rsid w:val="00B96E48"/>
    <w:rsid w:val="00BA195E"/>
    <w:rsid w:val="00BA327E"/>
    <w:rsid w:val="00BA49BA"/>
    <w:rsid w:val="00BA58A8"/>
    <w:rsid w:val="00BA6B1F"/>
    <w:rsid w:val="00BB0064"/>
    <w:rsid w:val="00BB2A5D"/>
    <w:rsid w:val="00BB32D5"/>
    <w:rsid w:val="00BB3C17"/>
    <w:rsid w:val="00BB640F"/>
    <w:rsid w:val="00BC0C4F"/>
    <w:rsid w:val="00BC13CA"/>
    <w:rsid w:val="00BC22BC"/>
    <w:rsid w:val="00BC2857"/>
    <w:rsid w:val="00BC3D2F"/>
    <w:rsid w:val="00BC59E4"/>
    <w:rsid w:val="00BC612A"/>
    <w:rsid w:val="00BD183C"/>
    <w:rsid w:val="00BD496D"/>
    <w:rsid w:val="00BD5F68"/>
    <w:rsid w:val="00BD705F"/>
    <w:rsid w:val="00BE01E8"/>
    <w:rsid w:val="00BE080C"/>
    <w:rsid w:val="00BE0E12"/>
    <w:rsid w:val="00BE3016"/>
    <w:rsid w:val="00BE360B"/>
    <w:rsid w:val="00BE4DCC"/>
    <w:rsid w:val="00BE51B9"/>
    <w:rsid w:val="00BE5EFE"/>
    <w:rsid w:val="00BE74BA"/>
    <w:rsid w:val="00BF0236"/>
    <w:rsid w:val="00BF096B"/>
    <w:rsid w:val="00BF1FE7"/>
    <w:rsid w:val="00BF2080"/>
    <w:rsid w:val="00BF2299"/>
    <w:rsid w:val="00BF2840"/>
    <w:rsid w:val="00BF2D2F"/>
    <w:rsid w:val="00BF3436"/>
    <w:rsid w:val="00BF3A73"/>
    <w:rsid w:val="00BF3CDB"/>
    <w:rsid w:val="00BF580C"/>
    <w:rsid w:val="00BF5C38"/>
    <w:rsid w:val="00BF666D"/>
    <w:rsid w:val="00BF66D2"/>
    <w:rsid w:val="00BF6A4D"/>
    <w:rsid w:val="00BF730F"/>
    <w:rsid w:val="00C003D5"/>
    <w:rsid w:val="00C0072E"/>
    <w:rsid w:val="00C03903"/>
    <w:rsid w:val="00C03DA1"/>
    <w:rsid w:val="00C044ED"/>
    <w:rsid w:val="00C05501"/>
    <w:rsid w:val="00C07E8A"/>
    <w:rsid w:val="00C1336E"/>
    <w:rsid w:val="00C15971"/>
    <w:rsid w:val="00C1650C"/>
    <w:rsid w:val="00C20E2A"/>
    <w:rsid w:val="00C20F76"/>
    <w:rsid w:val="00C21D11"/>
    <w:rsid w:val="00C21EA2"/>
    <w:rsid w:val="00C2288C"/>
    <w:rsid w:val="00C24632"/>
    <w:rsid w:val="00C25478"/>
    <w:rsid w:val="00C261D8"/>
    <w:rsid w:val="00C26756"/>
    <w:rsid w:val="00C26794"/>
    <w:rsid w:val="00C2721D"/>
    <w:rsid w:val="00C27980"/>
    <w:rsid w:val="00C27D5A"/>
    <w:rsid w:val="00C317D7"/>
    <w:rsid w:val="00C3262D"/>
    <w:rsid w:val="00C329A3"/>
    <w:rsid w:val="00C33179"/>
    <w:rsid w:val="00C34785"/>
    <w:rsid w:val="00C367A6"/>
    <w:rsid w:val="00C37294"/>
    <w:rsid w:val="00C41330"/>
    <w:rsid w:val="00C44B96"/>
    <w:rsid w:val="00C44C80"/>
    <w:rsid w:val="00C45BBD"/>
    <w:rsid w:val="00C46EF1"/>
    <w:rsid w:val="00C47C91"/>
    <w:rsid w:val="00C5016B"/>
    <w:rsid w:val="00C5141C"/>
    <w:rsid w:val="00C52273"/>
    <w:rsid w:val="00C52DA0"/>
    <w:rsid w:val="00C52F04"/>
    <w:rsid w:val="00C53988"/>
    <w:rsid w:val="00C56020"/>
    <w:rsid w:val="00C562E2"/>
    <w:rsid w:val="00C56330"/>
    <w:rsid w:val="00C60FE5"/>
    <w:rsid w:val="00C62789"/>
    <w:rsid w:val="00C62A53"/>
    <w:rsid w:val="00C632FE"/>
    <w:rsid w:val="00C63490"/>
    <w:rsid w:val="00C63A36"/>
    <w:rsid w:val="00C64D50"/>
    <w:rsid w:val="00C659F1"/>
    <w:rsid w:val="00C66549"/>
    <w:rsid w:val="00C67F9A"/>
    <w:rsid w:val="00C71BED"/>
    <w:rsid w:val="00C71C96"/>
    <w:rsid w:val="00C72421"/>
    <w:rsid w:val="00C72835"/>
    <w:rsid w:val="00C76904"/>
    <w:rsid w:val="00C80DFB"/>
    <w:rsid w:val="00C81197"/>
    <w:rsid w:val="00C81D16"/>
    <w:rsid w:val="00C828E9"/>
    <w:rsid w:val="00C82EA3"/>
    <w:rsid w:val="00C85817"/>
    <w:rsid w:val="00C86201"/>
    <w:rsid w:val="00C90CF5"/>
    <w:rsid w:val="00C93DBB"/>
    <w:rsid w:val="00C93F53"/>
    <w:rsid w:val="00C95F3A"/>
    <w:rsid w:val="00C9632A"/>
    <w:rsid w:val="00C97082"/>
    <w:rsid w:val="00CA0D33"/>
    <w:rsid w:val="00CA2B6C"/>
    <w:rsid w:val="00CA452B"/>
    <w:rsid w:val="00CA4B78"/>
    <w:rsid w:val="00CA6284"/>
    <w:rsid w:val="00CA7E68"/>
    <w:rsid w:val="00CB0D83"/>
    <w:rsid w:val="00CB291C"/>
    <w:rsid w:val="00CB2AB1"/>
    <w:rsid w:val="00CB2FC1"/>
    <w:rsid w:val="00CB583B"/>
    <w:rsid w:val="00CB76C3"/>
    <w:rsid w:val="00CC234E"/>
    <w:rsid w:val="00CC2350"/>
    <w:rsid w:val="00CC633D"/>
    <w:rsid w:val="00CD0BF8"/>
    <w:rsid w:val="00CD0C77"/>
    <w:rsid w:val="00CD2ADF"/>
    <w:rsid w:val="00CD3489"/>
    <w:rsid w:val="00CD4C35"/>
    <w:rsid w:val="00CD7AFB"/>
    <w:rsid w:val="00CD7B50"/>
    <w:rsid w:val="00CE0522"/>
    <w:rsid w:val="00CE066E"/>
    <w:rsid w:val="00CE09F8"/>
    <w:rsid w:val="00CE0B73"/>
    <w:rsid w:val="00CE2D87"/>
    <w:rsid w:val="00CE2F25"/>
    <w:rsid w:val="00CE3B6D"/>
    <w:rsid w:val="00CE5258"/>
    <w:rsid w:val="00CE6A1A"/>
    <w:rsid w:val="00CF1174"/>
    <w:rsid w:val="00CF1C1D"/>
    <w:rsid w:val="00CF3974"/>
    <w:rsid w:val="00D018AD"/>
    <w:rsid w:val="00D036A3"/>
    <w:rsid w:val="00D05738"/>
    <w:rsid w:val="00D07376"/>
    <w:rsid w:val="00D079B9"/>
    <w:rsid w:val="00D10037"/>
    <w:rsid w:val="00D103A6"/>
    <w:rsid w:val="00D112EE"/>
    <w:rsid w:val="00D11331"/>
    <w:rsid w:val="00D1513B"/>
    <w:rsid w:val="00D16154"/>
    <w:rsid w:val="00D172B8"/>
    <w:rsid w:val="00D17CAF"/>
    <w:rsid w:val="00D21A1B"/>
    <w:rsid w:val="00D220B9"/>
    <w:rsid w:val="00D22B27"/>
    <w:rsid w:val="00D23349"/>
    <w:rsid w:val="00D246E7"/>
    <w:rsid w:val="00D259F1"/>
    <w:rsid w:val="00D264AD"/>
    <w:rsid w:val="00D30ADF"/>
    <w:rsid w:val="00D31938"/>
    <w:rsid w:val="00D32794"/>
    <w:rsid w:val="00D3284A"/>
    <w:rsid w:val="00D33C84"/>
    <w:rsid w:val="00D36EE0"/>
    <w:rsid w:val="00D372CB"/>
    <w:rsid w:val="00D401FD"/>
    <w:rsid w:val="00D40313"/>
    <w:rsid w:val="00D40911"/>
    <w:rsid w:val="00D41EE4"/>
    <w:rsid w:val="00D4229F"/>
    <w:rsid w:val="00D42C8C"/>
    <w:rsid w:val="00D44E04"/>
    <w:rsid w:val="00D45374"/>
    <w:rsid w:val="00D45AD1"/>
    <w:rsid w:val="00D47E03"/>
    <w:rsid w:val="00D51666"/>
    <w:rsid w:val="00D525A2"/>
    <w:rsid w:val="00D52A3B"/>
    <w:rsid w:val="00D54F9A"/>
    <w:rsid w:val="00D55D37"/>
    <w:rsid w:val="00D5657B"/>
    <w:rsid w:val="00D6072E"/>
    <w:rsid w:val="00D60D73"/>
    <w:rsid w:val="00D6206D"/>
    <w:rsid w:val="00D6265D"/>
    <w:rsid w:val="00D628BD"/>
    <w:rsid w:val="00D632D3"/>
    <w:rsid w:val="00D64FB6"/>
    <w:rsid w:val="00D6548D"/>
    <w:rsid w:val="00D669CE"/>
    <w:rsid w:val="00D7220A"/>
    <w:rsid w:val="00D7230D"/>
    <w:rsid w:val="00D73015"/>
    <w:rsid w:val="00D733C7"/>
    <w:rsid w:val="00D737A9"/>
    <w:rsid w:val="00D7466C"/>
    <w:rsid w:val="00D74A0F"/>
    <w:rsid w:val="00D755BB"/>
    <w:rsid w:val="00D76808"/>
    <w:rsid w:val="00D77C7D"/>
    <w:rsid w:val="00D80D35"/>
    <w:rsid w:val="00D80EE7"/>
    <w:rsid w:val="00D81FE2"/>
    <w:rsid w:val="00D82084"/>
    <w:rsid w:val="00D830DB"/>
    <w:rsid w:val="00D83B15"/>
    <w:rsid w:val="00D83D83"/>
    <w:rsid w:val="00D84722"/>
    <w:rsid w:val="00D8477B"/>
    <w:rsid w:val="00D8771D"/>
    <w:rsid w:val="00D9007D"/>
    <w:rsid w:val="00D9147C"/>
    <w:rsid w:val="00D916DF"/>
    <w:rsid w:val="00D92865"/>
    <w:rsid w:val="00D92878"/>
    <w:rsid w:val="00D93A78"/>
    <w:rsid w:val="00D94C6E"/>
    <w:rsid w:val="00D953BF"/>
    <w:rsid w:val="00D95827"/>
    <w:rsid w:val="00D97870"/>
    <w:rsid w:val="00DA1D39"/>
    <w:rsid w:val="00DA21E9"/>
    <w:rsid w:val="00DA247F"/>
    <w:rsid w:val="00DA2901"/>
    <w:rsid w:val="00DA3608"/>
    <w:rsid w:val="00DA3801"/>
    <w:rsid w:val="00DA6130"/>
    <w:rsid w:val="00DA63AF"/>
    <w:rsid w:val="00DA741B"/>
    <w:rsid w:val="00DB05B6"/>
    <w:rsid w:val="00DB0842"/>
    <w:rsid w:val="00DB1BAD"/>
    <w:rsid w:val="00DB5C08"/>
    <w:rsid w:val="00DB5C9D"/>
    <w:rsid w:val="00DB63B1"/>
    <w:rsid w:val="00DB70D9"/>
    <w:rsid w:val="00DB7560"/>
    <w:rsid w:val="00DC6CC4"/>
    <w:rsid w:val="00DC70B7"/>
    <w:rsid w:val="00DC7374"/>
    <w:rsid w:val="00DD0255"/>
    <w:rsid w:val="00DD279C"/>
    <w:rsid w:val="00DD2816"/>
    <w:rsid w:val="00DD43F5"/>
    <w:rsid w:val="00DD4740"/>
    <w:rsid w:val="00DD6E49"/>
    <w:rsid w:val="00DE0184"/>
    <w:rsid w:val="00DE4904"/>
    <w:rsid w:val="00DF0D61"/>
    <w:rsid w:val="00DF2A5E"/>
    <w:rsid w:val="00DF3319"/>
    <w:rsid w:val="00DF3963"/>
    <w:rsid w:val="00DF4B99"/>
    <w:rsid w:val="00DF5071"/>
    <w:rsid w:val="00DF58F3"/>
    <w:rsid w:val="00E00DAF"/>
    <w:rsid w:val="00E0127F"/>
    <w:rsid w:val="00E03C35"/>
    <w:rsid w:val="00E05172"/>
    <w:rsid w:val="00E05408"/>
    <w:rsid w:val="00E05586"/>
    <w:rsid w:val="00E0582A"/>
    <w:rsid w:val="00E058AC"/>
    <w:rsid w:val="00E07DCD"/>
    <w:rsid w:val="00E12759"/>
    <w:rsid w:val="00E12BDC"/>
    <w:rsid w:val="00E13607"/>
    <w:rsid w:val="00E14562"/>
    <w:rsid w:val="00E1551B"/>
    <w:rsid w:val="00E158C4"/>
    <w:rsid w:val="00E16418"/>
    <w:rsid w:val="00E17381"/>
    <w:rsid w:val="00E17F41"/>
    <w:rsid w:val="00E22220"/>
    <w:rsid w:val="00E22585"/>
    <w:rsid w:val="00E232BF"/>
    <w:rsid w:val="00E24963"/>
    <w:rsid w:val="00E300CE"/>
    <w:rsid w:val="00E324E0"/>
    <w:rsid w:val="00E32A4C"/>
    <w:rsid w:val="00E35950"/>
    <w:rsid w:val="00E35F41"/>
    <w:rsid w:val="00E37F70"/>
    <w:rsid w:val="00E40CC6"/>
    <w:rsid w:val="00E41B3E"/>
    <w:rsid w:val="00E41CA2"/>
    <w:rsid w:val="00E430B8"/>
    <w:rsid w:val="00E436AA"/>
    <w:rsid w:val="00E43EDF"/>
    <w:rsid w:val="00E44D9F"/>
    <w:rsid w:val="00E47A83"/>
    <w:rsid w:val="00E50428"/>
    <w:rsid w:val="00E5307B"/>
    <w:rsid w:val="00E53864"/>
    <w:rsid w:val="00E57ADD"/>
    <w:rsid w:val="00E6012A"/>
    <w:rsid w:val="00E606D8"/>
    <w:rsid w:val="00E60A99"/>
    <w:rsid w:val="00E613E7"/>
    <w:rsid w:val="00E619D3"/>
    <w:rsid w:val="00E62B04"/>
    <w:rsid w:val="00E62B8D"/>
    <w:rsid w:val="00E6364C"/>
    <w:rsid w:val="00E64B6C"/>
    <w:rsid w:val="00E64DB1"/>
    <w:rsid w:val="00E652F8"/>
    <w:rsid w:val="00E65ACE"/>
    <w:rsid w:val="00E65F0A"/>
    <w:rsid w:val="00E66892"/>
    <w:rsid w:val="00E70DFC"/>
    <w:rsid w:val="00E7106B"/>
    <w:rsid w:val="00E711E1"/>
    <w:rsid w:val="00E7295C"/>
    <w:rsid w:val="00E7580E"/>
    <w:rsid w:val="00E76F7D"/>
    <w:rsid w:val="00E81D81"/>
    <w:rsid w:val="00E81E87"/>
    <w:rsid w:val="00E83D2E"/>
    <w:rsid w:val="00E86A74"/>
    <w:rsid w:val="00E907E6"/>
    <w:rsid w:val="00E90ACB"/>
    <w:rsid w:val="00E91D4B"/>
    <w:rsid w:val="00E92887"/>
    <w:rsid w:val="00E941E6"/>
    <w:rsid w:val="00E94568"/>
    <w:rsid w:val="00E94881"/>
    <w:rsid w:val="00E95BCE"/>
    <w:rsid w:val="00EA5D78"/>
    <w:rsid w:val="00EA7E95"/>
    <w:rsid w:val="00EB2B68"/>
    <w:rsid w:val="00EB3E88"/>
    <w:rsid w:val="00EB63CD"/>
    <w:rsid w:val="00EB7B7A"/>
    <w:rsid w:val="00EC115E"/>
    <w:rsid w:val="00EC1AED"/>
    <w:rsid w:val="00EC23BF"/>
    <w:rsid w:val="00EC5765"/>
    <w:rsid w:val="00EC6E4D"/>
    <w:rsid w:val="00EC7CAF"/>
    <w:rsid w:val="00ED197F"/>
    <w:rsid w:val="00ED3521"/>
    <w:rsid w:val="00ED4F34"/>
    <w:rsid w:val="00ED6D66"/>
    <w:rsid w:val="00ED6D67"/>
    <w:rsid w:val="00EE19A4"/>
    <w:rsid w:val="00EE46C3"/>
    <w:rsid w:val="00EE50CB"/>
    <w:rsid w:val="00EE5184"/>
    <w:rsid w:val="00EF126B"/>
    <w:rsid w:val="00EF1370"/>
    <w:rsid w:val="00EF18CA"/>
    <w:rsid w:val="00EF2DA0"/>
    <w:rsid w:val="00EF45F6"/>
    <w:rsid w:val="00EF6691"/>
    <w:rsid w:val="00EF6C26"/>
    <w:rsid w:val="00EF6EED"/>
    <w:rsid w:val="00EF6F51"/>
    <w:rsid w:val="00EF6F86"/>
    <w:rsid w:val="00EF72BE"/>
    <w:rsid w:val="00EF74FC"/>
    <w:rsid w:val="00F00C2E"/>
    <w:rsid w:val="00F01AD2"/>
    <w:rsid w:val="00F01B59"/>
    <w:rsid w:val="00F021D9"/>
    <w:rsid w:val="00F036FF"/>
    <w:rsid w:val="00F039DB"/>
    <w:rsid w:val="00F04A12"/>
    <w:rsid w:val="00F04FD1"/>
    <w:rsid w:val="00F05CB6"/>
    <w:rsid w:val="00F06A53"/>
    <w:rsid w:val="00F06DDA"/>
    <w:rsid w:val="00F0701D"/>
    <w:rsid w:val="00F07424"/>
    <w:rsid w:val="00F12FE4"/>
    <w:rsid w:val="00F1326B"/>
    <w:rsid w:val="00F1386A"/>
    <w:rsid w:val="00F13E7E"/>
    <w:rsid w:val="00F14943"/>
    <w:rsid w:val="00F15261"/>
    <w:rsid w:val="00F178BA"/>
    <w:rsid w:val="00F17E3D"/>
    <w:rsid w:val="00F213AA"/>
    <w:rsid w:val="00F21597"/>
    <w:rsid w:val="00F216B1"/>
    <w:rsid w:val="00F22CA6"/>
    <w:rsid w:val="00F23F5D"/>
    <w:rsid w:val="00F2598B"/>
    <w:rsid w:val="00F268A4"/>
    <w:rsid w:val="00F269B2"/>
    <w:rsid w:val="00F26DFB"/>
    <w:rsid w:val="00F27BE9"/>
    <w:rsid w:val="00F30E7A"/>
    <w:rsid w:val="00F3209F"/>
    <w:rsid w:val="00F333FF"/>
    <w:rsid w:val="00F34910"/>
    <w:rsid w:val="00F35535"/>
    <w:rsid w:val="00F358CA"/>
    <w:rsid w:val="00F36A8D"/>
    <w:rsid w:val="00F36DAC"/>
    <w:rsid w:val="00F3761F"/>
    <w:rsid w:val="00F44EB5"/>
    <w:rsid w:val="00F5489F"/>
    <w:rsid w:val="00F60915"/>
    <w:rsid w:val="00F611FA"/>
    <w:rsid w:val="00F63074"/>
    <w:rsid w:val="00F64262"/>
    <w:rsid w:val="00F650ED"/>
    <w:rsid w:val="00F658B6"/>
    <w:rsid w:val="00F65D97"/>
    <w:rsid w:val="00F715F7"/>
    <w:rsid w:val="00F71B7F"/>
    <w:rsid w:val="00F71F9A"/>
    <w:rsid w:val="00F7282A"/>
    <w:rsid w:val="00F75863"/>
    <w:rsid w:val="00F75E74"/>
    <w:rsid w:val="00F75FF5"/>
    <w:rsid w:val="00F7629D"/>
    <w:rsid w:val="00F76B0F"/>
    <w:rsid w:val="00F857BF"/>
    <w:rsid w:val="00F866EB"/>
    <w:rsid w:val="00F8795D"/>
    <w:rsid w:val="00F87A01"/>
    <w:rsid w:val="00F87EE8"/>
    <w:rsid w:val="00F87F86"/>
    <w:rsid w:val="00F95900"/>
    <w:rsid w:val="00FA16D3"/>
    <w:rsid w:val="00FA2121"/>
    <w:rsid w:val="00FA2AC4"/>
    <w:rsid w:val="00FA3ABD"/>
    <w:rsid w:val="00FA3E41"/>
    <w:rsid w:val="00FA3FEB"/>
    <w:rsid w:val="00FA5CF1"/>
    <w:rsid w:val="00FA695B"/>
    <w:rsid w:val="00FA6D2F"/>
    <w:rsid w:val="00FA6F82"/>
    <w:rsid w:val="00FA71A8"/>
    <w:rsid w:val="00FB06C1"/>
    <w:rsid w:val="00FB512F"/>
    <w:rsid w:val="00FC085F"/>
    <w:rsid w:val="00FC0AA0"/>
    <w:rsid w:val="00FC2E63"/>
    <w:rsid w:val="00FC5A36"/>
    <w:rsid w:val="00FD092E"/>
    <w:rsid w:val="00FD1E72"/>
    <w:rsid w:val="00FD1EA0"/>
    <w:rsid w:val="00FD6805"/>
    <w:rsid w:val="00FD70EB"/>
    <w:rsid w:val="00FE0DD4"/>
    <w:rsid w:val="00FE1193"/>
    <w:rsid w:val="00FE2527"/>
    <w:rsid w:val="00FE4247"/>
    <w:rsid w:val="00FE442D"/>
    <w:rsid w:val="00FE5528"/>
    <w:rsid w:val="00FE7AB4"/>
    <w:rsid w:val="00FE7D5A"/>
    <w:rsid w:val="00FF35FF"/>
    <w:rsid w:val="00FF36CA"/>
    <w:rsid w:val="00FF6198"/>
    <w:rsid w:val="00FF6746"/>
    <w:rsid w:val="00FF72AD"/>
    <w:rsid w:val="00FF7E9F"/>
  </w:rsids>
  <m:mathPr>
    <m:mathFont m:val="Cambria Math"/>
    <m:brkBin m:val="before"/>
    <m:brkBinSub m:val="--"/>
    <m:smallFrac m:val="off"/>
    <m:dispDef/>
    <m:lMargin m:val="0"/>
    <m:rMargin m:val="0"/>
    <m:defJc m:val="centerGroup"/>
    <m:wrapIndent m:val="1440"/>
    <m:intLim m:val="subSup"/>
    <m:naryLim m:val="undOvr"/>
  </m:mathPr>
  <w:uiCompat97To2003/>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BE" w:eastAsia="fr-B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6364C"/>
    <w:pPr>
      <w:tabs>
        <w:tab w:val="left" w:pos="720"/>
      </w:tabs>
      <w:spacing w:after="240"/>
    </w:pPr>
    <w:rPr>
      <w:sz w:val="24"/>
      <w:szCs w:val="24"/>
      <w:lang w:val="en-GB" w:eastAsia="en-US"/>
    </w:rPr>
  </w:style>
  <w:style w:type="paragraph" w:styleId="Heading1">
    <w:name w:val="heading 1"/>
    <w:basedOn w:val="Normal"/>
    <w:next w:val="Normal"/>
    <w:link w:val="Heading1Char"/>
    <w:uiPriority w:val="99"/>
    <w:qFormat/>
    <w:rsid w:val="00FA6F82"/>
    <w:pPr>
      <w:keepNext/>
      <w:keepLines/>
      <w:numPr>
        <w:numId w:val="2"/>
      </w:numPr>
      <w:tabs>
        <w:tab w:val="clear" w:pos="720"/>
      </w:tabs>
      <w:spacing w:before="240"/>
      <w:outlineLvl w:val="0"/>
    </w:pPr>
    <w:rPr>
      <w:rFonts w:ascii="Arial" w:hAnsi="Arial" w:cs="Arial"/>
      <w:b/>
      <w:caps/>
      <w:color w:val="000000"/>
      <w:sz w:val="28"/>
      <w:szCs w:val="20"/>
    </w:rPr>
  </w:style>
  <w:style w:type="paragraph" w:styleId="Heading2">
    <w:name w:val="heading 2"/>
    <w:basedOn w:val="Heading1"/>
    <w:next w:val="Normal"/>
    <w:link w:val="Heading2Char"/>
    <w:uiPriority w:val="99"/>
    <w:qFormat/>
    <w:rsid w:val="00FA6F82"/>
    <w:pPr>
      <w:numPr>
        <w:ilvl w:val="1"/>
      </w:numPr>
      <w:outlineLvl w:val="1"/>
    </w:pPr>
    <w:rPr>
      <w:rFonts w:ascii="Arial Bold" w:hAnsi="Arial Bold"/>
      <w:caps w:val="0"/>
      <w:sz w:val="26"/>
    </w:rPr>
  </w:style>
  <w:style w:type="paragraph" w:styleId="Heading3">
    <w:name w:val="heading 3"/>
    <w:basedOn w:val="Heading1"/>
    <w:next w:val="Normal"/>
    <w:link w:val="Heading3Char"/>
    <w:uiPriority w:val="99"/>
    <w:qFormat/>
    <w:rsid w:val="00FA6F82"/>
    <w:pPr>
      <w:numPr>
        <w:ilvl w:val="2"/>
      </w:numPr>
      <w:outlineLvl w:val="2"/>
    </w:pPr>
    <w:rPr>
      <w:rFonts w:ascii="Arial Bold" w:hAnsi="Arial Bold"/>
      <w:caps w:val="0"/>
      <w:sz w:val="24"/>
    </w:rPr>
  </w:style>
  <w:style w:type="paragraph" w:styleId="Heading4">
    <w:name w:val="heading 4"/>
    <w:basedOn w:val="Normal"/>
    <w:next w:val="Normal"/>
    <w:link w:val="Heading4Char"/>
    <w:uiPriority w:val="99"/>
    <w:qFormat/>
    <w:rsid w:val="00FA6F82"/>
    <w:pPr>
      <w:keepNext/>
      <w:numPr>
        <w:ilvl w:val="3"/>
        <w:numId w:val="2"/>
      </w:numPr>
      <w:spacing w:before="240"/>
      <w:outlineLvl w:val="3"/>
    </w:pPr>
    <w:rPr>
      <w:rFonts w:ascii="Arial Bold" w:hAnsi="Arial Bold"/>
      <w:b/>
      <w:bCs/>
      <w:sz w:val="22"/>
      <w:szCs w:val="28"/>
    </w:rPr>
  </w:style>
  <w:style w:type="paragraph" w:styleId="Heading5">
    <w:name w:val="heading 5"/>
    <w:basedOn w:val="Normal"/>
    <w:next w:val="Normal"/>
    <w:link w:val="Heading5Char"/>
    <w:uiPriority w:val="99"/>
    <w:qFormat/>
    <w:rsid w:val="00FA6F82"/>
    <w:pPr>
      <w:keepNext/>
      <w:numPr>
        <w:ilvl w:val="4"/>
        <w:numId w:val="2"/>
      </w:numPr>
      <w:tabs>
        <w:tab w:val="left" w:pos="1077"/>
      </w:tabs>
      <w:spacing w:before="240"/>
      <w:outlineLvl w:val="4"/>
    </w:pPr>
    <w:rPr>
      <w:rFonts w:ascii="Arial" w:hAnsi="Arial"/>
      <w:bCs/>
      <w:iCs/>
      <w:sz w:val="22"/>
      <w:szCs w:val="26"/>
    </w:rPr>
  </w:style>
  <w:style w:type="paragraph" w:styleId="Heading6">
    <w:name w:val="heading 6"/>
    <w:basedOn w:val="Normal"/>
    <w:next w:val="Normal"/>
    <w:link w:val="Heading6Char"/>
    <w:uiPriority w:val="99"/>
    <w:qFormat/>
    <w:rsid w:val="00FA6F82"/>
    <w:pPr>
      <w:keepNext/>
      <w:numPr>
        <w:ilvl w:val="5"/>
        <w:numId w:val="2"/>
      </w:numPr>
      <w:tabs>
        <w:tab w:val="left" w:pos="1191"/>
      </w:tabs>
      <w:spacing w:before="240"/>
      <w:outlineLvl w:val="5"/>
    </w:pPr>
    <w:rPr>
      <w:rFonts w:ascii="Arial" w:hAnsi="Arial"/>
      <w:bCs/>
      <w:sz w:val="22"/>
      <w:szCs w:val="20"/>
    </w:rPr>
  </w:style>
  <w:style w:type="paragraph" w:styleId="Heading7">
    <w:name w:val="heading 7"/>
    <w:basedOn w:val="Normal"/>
    <w:next w:val="Normal"/>
    <w:link w:val="Heading7Char"/>
    <w:uiPriority w:val="99"/>
    <w:qFormat/>
    <w:rsid w:val="00FA6F82"/>
    <w:pPr>
      <w:keepNext/>
      <w:numPr>
        <w:ilvl w:val="6"/>
        <w:numId w:val="2"/>
      </w:numPr>
      <w:tabs>
        <w:tab w:val="left" w:pos="1361"/>
      </w:tabs>
      <w:spacing w:before="240"/>
      <w:outlineLvl w:val="6"/>
    </w:pPr>
    <w:rPr>
      <w:rFonts w:ascii="Arial" w:hAnsi="Arial"/>
      <w:iCs/>
      <w:sz w:val="22"/>
    </w:rPr>
  </w:style>
  <w:style w:type="paragraph" w:styleId="Heading8">
    <w:name w:val="heading 8"/>
    <w:basedOn w:val="Normal"/>
    <w:next w:val="Normal"/>
    <w:link w:val="Heading8Char"/>
    <w:uiPriority w:val="99"/>
    <w:qFormat/>
    <w:rsid w:val="00FA6F82"/>
    <w:pPr>
      <w:numPr>
        <w:ilvl w:val="7"/>
        <w:numId w:val="2"/>
      </w:numPr>
      <w:spacing w:before="240"/>
      <w:outlineLvl w:val="7"/>
    </w:pPr>
    <w:rPr>
      <w:rFonts w:ascii="Arial" w:hAnsi="Arial"/>
      <w:iCs/>
      <w:sz w:val="22"/>
    </w:rPr>
  </w:style>
  <w:style w:type="paragraph" w:styleId="Heading9">
    <w:name w:val="heading 9"/>
    <w:basedOn w:val="Normal"/>
    <w:next w:val="Normal"/>
    <w:link w:val="Heading9Char"/>
    <w:uiPriority w:val="99"/>
    <w:qFormat/>
    <w:rsid w:val="00FA6F82"/>
    <w:pPr>
      <w:numPr>
        <w:ilvl w:val="8"/>
        <w:numId w:val="2"/>
      </w:numPr>
      <w:spacing w:before="24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614A"/>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52614A"/>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52614A"/>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52614A"/>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52614A"/>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52614A"/>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52614A"/>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52614A"/>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52614A"/>
    <w:rPr>
      <w:rFonts w:ascii="Cambria" w:hAnsi="Cambria" w:cs="Times New Roman"/>
      <w:lang w:val="en-GB" w:eastAsia="en-US"/>
    </w:rPr>
  </w:style>
  <w:style w:type="paragraph" w:styleId="Header">
    <w:name w:val="header"/>
    <w:basedOn w:val="Normal"/>
    <w:link w:val="HeaderChar"/>
    <w:uiPriority w:val="99"/>
    <w:rsid w:val="00BF2299"/>
    <w:pPr>
      <w:spacing w:after="120"/>
      <w:jc w:val="center"/>
    </w:pPr>
    <w:rPr>
      <w:rFonts w:ascii="Arial" w:hAnsi="Arial"/>
      <w:color w:val="000000"/>
      <w:sz w:val="16"/>
      <w:szCs w:val="20"/>
    </w:rPr>
  </w:style>
  <w:style w:type="character" w:customStyle="1" w:styleId="HeaderChar">
    <w:name w:val="Header Char"/>
    <w:basedOn w:val="DefaultParagraphFont"/>
    <w:link w:val="Header"/>
    <w:uiPriority w:val="99"/>
    <w:semiHidden/>
    <w:locked/>
    <w:rsid w:val="0052614A"/>
    <w:rPr>
      <w:rFonts w:cs="Times New Roman"/>
      <w:sz w:val="24"/>
      <w:szCs w:val="24"/>
      <w:lang w:val="en-GB" w:eastAsia="en-US"/>
    </w:rPr>
  </w:style>
  <w:style w:type="paragraph" w:styleId="TOC1">
    <w:name w:val="toc 1"/>
    <w:basedOn w:val="Normal"/>
    <w:next w:val="Normal"/>
    <w:uiPriority w:val="99"/>
    <w:rsid w:val="00BE5EFE"/>
    <w:pPr>
      <w:tabs>
        <w:tab w:val="clear" w:pos="720"/>
        <w:tab w:val="left" w:pos="1440"/>
        <w:tab w:val="right" w:leader="dot" w:pos="9356"/>
      </w:tabs>
      <w:spacing w:before="240" w:after="0"/>
      <w:ind w:left="1440" w:right="567" w:hanging="1440"/>
    </w:pPr>
    <w:rPr>
      <w:rFonts w:ascii="Times New Roman Bold" w:hAnsi="Times New Roman Bold"/>
      <w:b/>
      <w:noProof/>
      <w:szCs w:val="28"/>
    </w:rPr>
  </w:style>
  <w:style w:type="paragraph" w:styleId="TOC2">
    <w:name w:val="toc 2"/>
    <w:basedOn w:val="Normal"/>
    <w:next w:val="Normal"/>
    <w:uiPriority w:val="99"/>
    <w:rsid w:val="00BF2299"/>
    <w:pPr>
      <w:tabs>
        <w:tab w:val="clear" w:pos="720"/>
        <w:tab w:val="left" w:pos="1440"/>
        <w:tab w:val="right" w:leader="dot" w:pos="9356"/>
      </w:tabs>
      <w:spacing w:before="120" w:after="0"/>
      <w:ind w:left="1440" w:right="567" w:hanging="1440"/>
    </w:pPr>
    <w:rPr>
      <w:rFonts w:ascii="Arial Bold" w:hAnsi="Arial Bold"/>
      <w:b/>
      <w:noProof/>
    </w:rPr>
  </w:style>
  <w:style w:type="paragraph" w:styleId="TOC3">
    <w:name w:val="toc 3"/>
    <w:basedOn w:val="Normal"/>
    <w:next w:val="Normal"/>
    <w:uiPriority w:val="99"/>
    <w:rsid w:val="00BF2299"/>
    <w:pPr>
      <w:tabs>
        <w:tab w:val="clear" w:pos="720"/>
        <w:tab w:val="left" w:pos="1440"/>
        <w:tab w:val="right" w:leader="dot" w:pos="9356"/>
      </w:tabs>
      <w:spacing w:before="120" w:after="0"/>
      <w:ind w:left="1440" w:right="567" w:hanging="1440"/>
    </w:pPr>
    <w:rPr>
      <w:rFonts w:ascii="Arial Bold" w:hAnsi="Arial Bold"/>
      <w:b/>
      <w:noProof/>
      <w:szCs w:val="22"/>
    </w:rPr>
  </w:style>
  <w:style w:type="paragraph" w:styleId="BodyText">
    <w:name w:val="Body Text"/>
    <w:aliases w:val="style5"/>
    <w:basedOn w:val="Normal"/>
    <w:link w:val="BodyTextChar"/>
    <w:uiPriority w:val="99"/>
    <w:rsid w:val="00BF2299"/>
    <w:pPr>
      <w:overflowPunct w:val="0"/>
      <w:autoSpaceDE w:val="0"/>
      <w:autoSpaceDN w:val="0"/>
      <w:adjustRightInd w:val="0"/>
      <w:jc w:val="both"/>
      <w:textAlignment w:val="baseline"/>
    </w:pPr>
    <w:rPr>
      <w:szCs w:val="20"/>
    </w:rPr>
  </w:style>
  <w:style w:type="character" w:customStyle="1" w:styleId="BodyTextChar">
    <w:name w:val="Body Text Char"/>
    <w:aliases w:val="style5 Char"/>
    <w:basedOn w:val="DefaultParagraphFont"/>
    <w:link w:val="BodyText"/>
    <w:uiPriority w:val="99"/>
    <w:locked/>
    <w:rsid w:val="002C68E0"/>
    <w:rPr>
      <w:rFonts w:cs="Times New Roman"/>
      <w:sz w:val="24"/>
      <w:lang w:val="en-GB" w:eastAsia="en-US" w:bidi="ar-SA"/>
    </w:rPr>
  </w:style>
  <w:style w:type="paragraph" w:styleId="FootnoteText">
    <w:name w:val="footnote text"/>
    <w:basedOn w:val="Normal"/>
    <w:link w:val="FootnoteTextChar"/>
    <w:uiPriority w:val="99"/>
    <w:semiHidden/>
    <w:rsid w:val="00BF2299"/>
    <w:pPr>
      <w:spacing w:after="0"/>
      <w:ind w:left="142" w:hanging="142"/>
    </w:pPr>
    <w:rPr>
      <w:sz w:val="20"/>
      <w:szCs w:val="20"/>
    </w:rPr>
  </w:style>
  <w:style w:type="character" w:customStyle="1" w:styleId="FootnoteTextChar">
    <w:name w:val="Footnote Text Char"/>
    <w:basedOn w:val="DefaultParagraphFont"/>
    <w:link w:val="FootnoteText"/>
    <w:uiPriority w:val="99"/>
    <w:semiHidden/>
    <w:locked/>
    <w:rsid w:val="00D42C8C"/>
    <w:rPr>
      <w:rFonts w:cs="Times New Roman"/>
      <w:lang w:val="en-GB" w:eastAsia="en-US"/>
    </w:rPr>
  </w:style>
  <w:style w:type="paragraph" w:customStyle="1" w:styleId="TableText">
    <w:name w:val="Table Text"/>
    <w:basedOn w:val="Normal"/>
    <w:uiPriority w:val="99"/>
    <w:rsid w:val="00BF2299"/>
    <w:pPr>
      <w:overflowPunct w:val="0"/>
      <w:autoSpaceDE w:val="0"/>
      <w:autoSpaceDN w:val="0"/>
      <w:adjustRightInd w:val="0"/>
      <w:spacing w:before="40" w:after="40"/>
      <w:textAlignment w:val="baseline"/>
    </w:pPr>
    <w:rPr>
      <w:sz w:val="20"/>
      <w:szCs w:val="20"/>
    </w:rPr>
  </w:style>
  <w:style w:type="character" w:styleId="FootnoteReference">
    <w:name w:val="footnote reference"/>
    <w:basedOn w:val="DefaultParagraphFont"/>
    <w:uiPriority w:val="99"/>
    <w:semiHidden/>
    <w:rsid w:val="00BF2299"/>
    <w:rPr>
      <w:rFonts w:cs="Times New Roman"/>
      <w:vertAlign w:val="superscript"/>
    </w:rPr>
  </w:style>
  <w:style w:type="paragraph" w:customStyle="1" w:styleId="SubTitle">
    <w:name w:val="Sub_Title"/>
    <w:basedOn w:val="Normal"/>
    <w:next w:val="Normal"/>
    <w:uiPriority w:val="99"/>
    <w:rsid w:val="00BF2299"/>
    <w:pPr>
      <w:spacing w:before="480" w:after="480"/>
      <w:ind w:left="851" w:right="851"/>
      <w:jc w:val="center"/>
    </w:pPr>
    <w:rPr>
      <w:rFonts w:ascii="Arial Bold" w:hAnsi="Arial Bold"/>
      <w:b/>
      <w:bCs/>
      <w:sz w:val="32"/>
    </w:rPr>
  </w:style>
  <w:style w:type="paragraph" w:styleId="Footer">
    <w:name w:val="footer"/>
    <w:basedOn w:val="Normal"/>
    <w:link w:val="FooterChar"/>
    <w:uiPriority w:val="99"/>
    <w:rsid w:val="00BF2299"/>
    <w:pPr>
      <w:tabs>
        <w:tab w:val="right" w:pos="9356"/>
      </w:tabs>
      <w:spacing w:after="0"/>
    </w:pPr>
    <w:rPr>
      <w:rFonts w:ascii="Arial" w:hAnsi="Arial"/>
      <w:sz w:val="16"/>
      <w:szCs w:val="20"/>
    </w:rPr>
  </w:style>
  <w:style w:type="character" w:customStyle="1" w:styleId="FooterChar">
    <w:name w:val="Footer Char"/>
    <w:basedOn w:val="DefaultParagraphFont"/>
    <w:link w:val="Footer"/>
    <w:uiPriority w:val="99"/>
    <w:semiHidden/>
    <w:locked/>
    <w:rsid w:val="0052614A"/>
    <w:rPr>
      <w:rFonts w:cs="Times New Roman"/>
      <w:sz w:val="24"/>
      <w:szCs w:val="24"/>
      <w:lang w:val="en-GB" w:eastAsia="en-US"/>
    </w:rPr>
  </w:style>
  <w:style w:type="paragraph" w:styleId="TOC4">
    <w:name w:val="toc 4"/>
    <w:basedOn w:val="Normal"/>
    <w:next w:val="Normal"/>
    <w:uiPriority w:val="99"/>
    <w:semiHidden/>
    <w:rsid w:val="00BF2299"/>
    <w:pPr>
      <w:tabs>
        <w:tab w:val="clear" w:pos="720"/>
        <w:tab w:val="left" w:pos="1440"/>
        <w:tab w:val="right" w:leader="dot" w:pos="9356"/>
      </w:tabs>
      <w:spacing w:before="120" w:after="0"/>
      <w:ind w:left="1440" w:right="567" w:hanging="1440"/>
    </w:pPr>
    <w:rPr>
      <w:rFonts w:ascii="Arial Bold" w:hAnsi="Arial Bold"/>
      <w:b/>
      <w:sz w:val="22"/>
    </w:rPr>
  </w:style>
  <w:style w:type="paragraph" w:styleId="TOC5">
    <w:name w:val="toc 5"/>
    <w:basedOn w:val="Normal"/>
    <w:next w:val="Normal"/>
    <w:uiPriority w:val="99"/>
    <w:semiHidden/>
    <w:rsid w:val="00BF2299"/>
    <w:pPr>
      <w:tabs>
        <w:tab w:val="left" w:pos="1134"/>
        <w:tab w:val="right" w:leader="dot" w:pos="9356"/>
      </w:tabs>
      <w:spacing w:before="120" w:after="0"/>
      <w:ind w:left="1134" w:right="567" w:hanging="1134"/>
    </w:pPr>
    <w:rPr>
      <w:rFonts w:ascii="Arial" w:hAnsi="Arial"/>
      <w:sz w:val="22"/>
    </w:rPr>
  </w:style>
  <w:style w:type="paragraph" w:styleId="TOC6">
    <w:name w:val="toc 6"/>
    <w:basedOn w:val="Normal"/>
    <w:next w:val="Normal"/>
    <w:uiPriority w:val="99"/>
    <w:semiHidden/>
    <w:rsid w:val="00BF2299"/>
    <w:pPr>
      <w:tabs>
        <w:tab w:val="left" w:pos="1134"/>
        <w:tab w:val="right" w:leader="dot" w:pos="9356"/>
      </w:tabs>
      <w:spacing w:before="120" w:after="0"/>
      <w:ind w:left="1134" w:right="567" w:hanging="1134"/>
    </w:pPr>
    <w:rPr>
      <w:rFonts w:ascii="Arial" w:hAnsi="Arial"/>
      <w:noProof/>
      <w:sz w:val="22"/>
    </w:rPr>
  </w:style>
  <w:style w:type="paragraph" w:customStyle="1" w:styleId="TableText9pt">
    <w:name w:val="Table Text 9pt"/>
    <w:basedOn w:val="Normal"/>
    <w:link w:val="TableText9ptChar"/>
    <w:uiPriority w:val="99"/>
    <w:rsid w:val="00BF2299"/>
    <w:pPr>
      <w:spacing w:before="40" w:after="40"/>
      <w:jc w:val="center"/>
    </w:pPr>
    <w:rPr>
      <w:sz w:val="18"/>
    </w:rPr>
  </w:style>
  <w:style w:type="character" w:customStyle="1" w:styleId="TableText9ptChar">
    <w:name w:val="Table Text 9pt Char"/>
    <w:basedOn w:val="DefaultParagraphFont"/>
    <w:link w:val="TableText9pt"/>
    <w:uiPriority w:val="99"/>
    <w:locked/>
    <w:rsid w:val="00027D2A"/>
    <w:rPr>
      <w:rFonts w:cs="Times New Roman"/>
      <w:sz w:val="24"/>
      <w:szCs w:val="24"/>
      <w:lang w:val="en-GB" w:eastAsia="en-US" w:bidi="ar-SA"/>
    </w:rPr>
  </w:style>
  <w:style w:type="paragraph" w:styleId="PlainText">
    <w:name w:val="Plain Text"/>
    <w:basedOn w:val="Normal"/>
    <w:link w:val="PlainTextChar"/>
    <w:uiPriority w:val="99"/>
    <w:rsid w:val="00BF2299"/>
    <w:pPr>
      <w:spacing w:before="60" w:after="60"/>
    </w:pPr>
    <w:rPr>
      <w:rFonts w:cs="Courier New"/>
      <w:sz w:val="20"/>
      <w:szCs w:val="20"/>
    </w:rPr>
  </w:style>
  <w:style w:type="character" w:customStyle="1" w:styleId="PlainTextChar">
    <w:name w:val="Plain Text Char"/>
    <w:basedOn w:val="DefaultParagraphFont"/>
    <w:link w:val="PlainText"/>
    <w:uiPriority w:val="99"/>
    <w:locked/>
    <w:rsid w:val="005B31B2"/>
    <w:rPr>
      <w:rFonts w:cs="Courier New"/>
      <w:lang w:val="en-GB" w:eastAsia="en-US" w:bidi="ar-SA"/>
    </w:rPr>
  </w:style>
  <w:style w:type="paragraph" w:styleId="Title">
    <w:name w:val="Title"/>
    <w:basedOn w:val="Normal"/>
    <w:link w:val="TitleChar"/>
    <w:uiPriority w:val="99"/>
    <w:qFormat/>
    <w:rsid w:val="00BF2299"/>
    <w:pPr>
      <w:spacing w:before="480" w:after="480"/>
      <w:ind w:left="851" w:right="851"/>
      <w:jc w:val="center"/>
    </w:pPr>
    <w:rPr>
      <w:rFonts w:ascii="Arial Bold" w:hAnsi="Arial Bold" w:cs="Arial"/>
      <w:b/>
      <w:bCs/>
      <w:kern w:val="28"/>
      <w:sz w:val="40"/>
      <w:szCs w:val="32"/>
    </w:rPr>
  </w:style>
  <w:style w:type="character" w:customStyle="1" w:styleId="TitleChar">
    <w:name w:val="Title Char"/>
    <w:basedOn w:val="DefaultParagraphFont"/>
    <w:link w:val="Title"/>
    <w:uiPriority w:val="99"/>
    <w:locked/>
    <w:rsid w:val="0052614A"/>
    <w:rPr>
      <w:rFonts w:ascii="Cambria" w:hAnsi="Cambria" w:cs="Times New Roman"/>
      <w:b/>
      <w:bCs/>
      <w:kern w:val="28"/>
      <w:sz w:val="32"/>
      <w:szCs w:val="32"/>
      <w:lang w:val="en-GB" w:eastAsia="en-US"/>
    </w:rPr>
  </w:style>
  <w:style w:type="paragraph" w:customStyle="1" w:styleId="PointTitle">
    <w:name w:val="PointTitle"/>
    <w:basedOn w:val="Normal"/>
    <w:uiPriority w:val="99"/>
    <w:rsid w:val="00BF2299"/>
    <w:pPr>
      <w:spacing w:before="480" w:after="480"/>
      <w:ind w:left="851" w:right="851"/>
      <w:jc w:val="center"/>
    </w:pPr>
    <w:rPr>
      <w:rFonts w:ascii="Arial Bold" w:hAnsi="Arial Bold" w:cs="Arial"/>
      <w:b/>
      <w:bCs/>
      <w:sz w:val="28"/>
    </w:rPr>
  </w:style>
  <w:style w:type="paragraph" w:customStyle="1" w:styleId="Bullet">
    <w:name w:val="Bullet"/>
    <w:basedOn w:val="Normal"/>
    <w:uiPriority w:val="99"/>
    <w:rsid w:val="00BF2299"/>
    <w:pPr>
      <w:tabs>
        <w:tab w:val="num" w:pos="360"/>
      </w:tabs>
      <w:spacing w:after="120"/>
      <w:ind w:left="360" w:hanging="360"/>
    </w:pPr>
  </w:style>
  <w:style w:type="paragraph" w:styleId="Caption">
    <w:name w:val="caption"/>
    <w:aliases w:val="o,o + Links"/>
    <w:basedOn w:val="Normal"/>
    <w:next w:val="Normal"/>
    <w:link w:val="CaptionChar"/>
    <w:uiPriority w:val="99"/>
    <w:qFormat/>
    <w:rsid w:val="00BF2299"/>
    <w:pPr>
      <w:keepNext/>
      <w:spacing w:after="120"/>
    </w:pPr>
    <w:rPr>
      <w:rFonts w:ascii="Arial Bold" w:hAnsi="Arial Bold"/>
      <w:b/>
      <w:bCs/>
      <w:sz w:val="20"/>
      <w:szCs w:val="20"/>
    </w:rPr>
  </w:style>
  <w:style w:type="character" w:customStyle="1" w:styleId="CaptionChar">
    <w:name w:val="Caption Char"/>
    <w:aliases w:val="o Char1,o + Links Char"/>
    <w:basedOn w:val="DefaultParagraphFont"/>
    <w:link w:val="Caption"/>
    <w:uiPriority w:val="99"/>
    <w:locked/>
    <w:rsid w:val="00E53864"/>
    <w:rPr>
      <w:rFonts w:ascii="Arial Bold" w:hAnsi="Arial Bold" w:cs="Times New Roman"/>
      <w:b/>
      <w:bCs/>
      <w:lang w:val="en-GB" w:eastAsia="en-US" w:bidi="ar-SA"/>
    </w:rPr>
  </w:style>
  <w:style w:type="paragraph" w:customStyle="1" w:styleId="TableText8pt">
    <w:name w:val="Table Text 8pt"/>
    <w:basedOn w:val="TableText9pt"/>
    <w:link w:val="TableText8ptChar"/>
    <w:uiPriority w:val="99"/>
    <w:rsid w:val="00BF2299"/>
    <w:rPr>
      <w:sz w:val="16"/>
    </w:rPr>
  </w:style>
  <w:style w:type="character" w:customStyle="1" w:styleId="TableText8ptChar">
    <w:name w:val="Table Text 8pt Char"/>
    <w:basedOn w:val="TableText9ptChar"/>
    <w:link w:val="TableText8pt"/>
    <w:uiPriority w:val="99"/>
    <w:locked/>
    <w:rsid w:val="009D7B65"/>
  </w:style>
  <w:style w:type="paragraph" w:customStyle="1" w:styleId="TableFootnote">
    <w:name w:val="Table Footnote"/>
    <w:basedOn w:val="Normal"/>
    <w:link w:val="TableFootnoteChar"/>
    <w:uiPriority w:val="99"/>
    <w:rsid w:val="00BF2299"/>
    <w:pPr>
      <w:spacing w:after="0"/>
    </w:pPr>
    <w:rPr>
      <w:sz w:val="18"/>
    </w:rPr>
  </w:style>
  <w:style w:type="character" w:customStyle="1" w:styleId="TableFootnoteChar">
    <w:name w:val="Table Footnote Char"/>
    <w:basedOn w:val="DefaultParagraphFont"/>
    <w:link w:val="TableFootnote"/>
    <w:uiPriority w:val="99"/>
    <w:locked/>
    <w:rsid w:val="00722ECD"/>
    <w:rPr>
      <w:rFonts w:cs="Times New Roman"/>
      <w:sz w:val="24"/>
      <w:szCs w:val="24"/>
      <w:lang w:val="en-GB" w:eastAsia="en-US" w:bidi="ar-SA"/>
    </w:rPr>
  </w:style>
  <w:style w:type="paragraph" w:customStyle="1" w:styleId="TableHeader9pt">
    <w:name w:val="Table Header 9pt"/>
    <w:basedOn w:val="Normal"/>
    <w:link w:val="TableHeader9ptChar"/>
    <w:uiPriority w:val="99"/>
    <w:rsid w:val="00BF2299"/>
    <w:pPr>
      <w:keepNext/>
      <w:spacing w:before="40" w:after="40"/>
      <w:jc w:val="center"/>
    </w:pPr>
    <w:rPr>
      <w:b/>
      <w:sz w:val="18"/>
    </w:rPr>
  </w:style>
  <w:style w:type="character" w:customStyle="1" w:styleId="TableHeader9ptChar">
    <w:name w:val="Table Header 9pt Char"/>
    <w:basedOn w:val="DefaultParagraphFont"/>
    <w:link w:val="TableHeader9pt"/>
    <w:uiPriority w:val="99"/>
    <w:locked/>
    <w:rsid w:val="00722ECD"/>
    <w:rPr>
      <w:rFonts w:cs="Times New Roman"/>
      <w:b/>
      <w:sz w:val="24"/>
      <w:szCs w:val="24"/>
      <w:lang w:val="en-GB" w:eastAsia="en-US" w:bidi="ar-SA"/>
    </w:rPr>
  </w:style>
  <w:style w:type="paragraph" w:customStyle="1" w:styleId="TableHeader8pt">
    <w:name w:val="Table Header 8pt"/>
    <w:basedOn w:val="TableHeader9pt"/>
    <w:link w:val="TableHeader8ptChar"/>
    <w:uiPriority w:val="99"/>
    <w:rsid w:val="00BF2299"/>
    <w:rPr>
      <w:sz w:val="16"/>
    </w:rPr>
  </w:style>
  <w:style w:type="paragraph" w:customStyle="1" w:styleId="LetterBanner">
    <w:name w:val="LetterBanner"/>
    <w:basedOn w:val="Normal"/>
    <w:next w:val="Normal"/>
    <w:uiPriority w:val="99"/>
    <w:rsid w:val="00BF2299"/>
    <w:pPr>
      <w:keepNext/>
      <w:keepLines/>
      <w:shd w:val="clear" w:color="auto" w:fill="0000FF"/>
    </w:pPr>
    <w:rPr>
      <w:rFonts w:ascii="Arial" w:hAnsi="Arial"/>
      <w:b/>
      <w:color w:val="FFFFFF"/>
      <w:sz w:val="20"/>
    </w:rPr>
  </w:style>
  <w:style w:type="paragraph" w:customStyle="1" w:styleId="Headnonum">
    <w:name w:val="Headnonum"/>
    <w:basedOn w:val="Normal"/>
    <w:next w:val="Normal"/>
    <w:uiPriority w:val="99"/>
    <w:rsid w:val="00BF2299"/>
    <w:pPr>
      <w:tabs>
        <w:tab w:val="left" w:pos="5103"/>
      </w:tabs>
      <w:spacing w:before="240"/>
      <w:ind w:left="743" w:hanging="743"/>
    </w:pPr>
    <w:rPr>
      <w:rFonts w:ascii="Arial" w:hAnsi="Arial"/>
      <w:b/>
      <w:sz w:val="22"/>
      <w:szCs w:val="20"/>
    </w:rPr>
  </w:style>
  <w:style w:type="paragraph" w:styleId="NormalIndent">
    <w:name w:val="Normal Indent"/>
    <w:basedOn w:val="Normal"/>
    <w:uiPriority w:val="99"/>
    <w:rsid w:val="00BF2299"/>
    <w:pPr>
      <w:ind w:left="1440"/>
    </w:pPr>
  </w:style>
  <w:style w:type="paragraph" w:styleId="TOC7">
    <w:name w:val="toc 7"/>
    <w:basedOn w:val="TOC6"/>
    <w:next w:val="Normal"/>
    <w:uiPriority w:val="99"/>
    <w:semiHidden/>
    <w:rsid w:val="00BF2299"/>
    <w:rPr>
      <w:sz w:val="20"/>
    </w:rPr>
  </w:style>
  <w:style w:type="paragraph" w:styleId="TOC8">
    <w:name w:val="toc 8"/>
    <w:basedOn w:val="TOC7"/>
    <w:next w:val="Normal"/>
    <w:uiPriority w:val="99"/>
    <w:semiHidden/>
    <w:rsid w:val="00BF2299"/>
  </w:style>
  <w:style w:type="paragraph" w:styleId="TOC9">
    <w:name w:val="toc 9"/>
    <w:basedOn w:val="TOC8"/>
    <w:next w:val="Normal"/>
    <w:uiPriority w:val="99"/>
    <w:semiHidden/>
    <w:rsid w:val="00BF2299"/>
  </w:style>
  <w:style w:type="paragraph" w:customStyle="1" w:styleId="TableHeadingTOC">
    <w:name w:val="TableHeadingTOC"/>
    <w:basedOn w:val="Normal"/>
    <w:uiPriority w:val="99"/>
    <w:rsid w:val="00BF2299"/>
    <w:pPr>
      <w:spacing w:before="120" w:after="120"/>
      <w:ind w:left="743" w:hanging="743"/>
    </w:pPr>
    <w:rPr>
      <w:rFonts w:ascii="Arial" w:hAnsi="Arial"/>
      <w:b/>
      <w:sz w:val="22"/>
      <w:szCs w:val="20"/>
    </w:rPr>
  </w:style>
  <w:style w:type="paragraph" w:customStyle="1" w:styleId="PlainHeading12pt">
    <w:name w:val="Plain Heading 12pt"/>
    <w:basedOn w:val="Normal"/>
    <w:next w:val="Normal"/>
    <w:uiPriority w:val="99"/>
    <w:rsid w:val="00BF2299"/>
    <w:pPr>
      <w:keepNext/>
      <w:keepLines/>
      <w:spacing w:before="240"/>
    </w:pPr>
    <w:rPr>
      <w:rFonts w:ascii="Arial Bold" w:hAnsi="Arial Bold"/>
      <w:b/>
    </w:rPr>
  </w:style>
  <w:style w:type="paragraph" w:customStyle="1" w:styleId="TableText10pt">
    <w:name w:val="Table Text 10pt"/>
    <w:basedOn w:val="TableText9pt"/>
    <w:uiPriority w:val="99"/>
    <w:rsid w:val="00BF2299"/>
    <w:pPr>
      <w:overflowPunct w:val="0"/>
      <w:autoSpaceDE w:val="0"/>
      <w:autoSpaceDN w:val="0"/>
      <w:adjustRightInd w:val="0"/>
      <w:spacing w:before="0" w:after="0"/>
      <w:jc w:val="left"/>
      <w:textAlignment w:val="baseline"/>
    </w:pPr>
    <w:rPr>
      <w:sz w:val="20"/>
      <w:szCs w:val="20"/>
    </w:rPr>
  </w:style>
  <w:style w:type="paragraph" w:customStyle="1" w:styleId="NormalNoSpaceAfter">
    <w:name w:val="Normal NoSpaceAfter"/>
    <w:basedOn w:val="Normal"/>
    <w:link w:val="NormalNoSpaceAfterChar"/>
    <w:uiPriority w:val="99"/>
    <w:rsid w:val="00BF2299"/>
    <w:pPr>
      <w:spacing w:after="0"/>
    </w:pPr>
  </w:style>
  <w:style w:type="character" w:customStyle="1" w:styleId="NormalNoSpaceAfterChar">
    <w:name w:val="Normal NoSpaceAfter Char"/>
    <w:basedOn w:val="DefaultParagraphFont"/>
    <w:link w:val="NormalNoSpaceAfter"/>
    <w:uiPriority w:val="99"/>
    <w:locked/>
    <w:rsid w:val="00722ECD"/>
    <w:rPr>
      <w:rFonts w:cs="Times New Roman"/>
      <w:sz w:val="24"/>
      <w:szCs w:val="24"/>
      <w:lang w:val="en-GB" w:eastAsia="en-US" w:bidi="ar-SA"/>
    </w:rPr>
  </w:style>
  <w:style w:type="character" w:styleId="CommentReference">
    <w:name w:val="annotation reference"/>
    <w:basedOn w:val="DefaultParagraphFont"/>
    <w:uiPriority w:val="99"/>
    <w:semiHidden/>
    <w:rsid w:val="00BF2299"/>
    <w:rPr>
      <w:rFonts w:cs="Times New Roman"/>
      <w:sz w:val="16"/>
      <w:szCs w:val="16"/>
    </w:rPr>
  </w:style>
  <w:style w:type="paragraph" w:styleId="CommentText">
    <w:name w:val="annotation text"/>
    <w:basedOn w:val="Normal"/>
    <w:link w:val="CommentTextChar"/>
    <w:uiPriority w:val="99"/>
    <w:semiHidden/>
    <w:rsid w:val="00BF2299"/>
    <w:rPr>
      <w:sz w:val="20"/>
      <w:szCs w:val="20"/>
    </w:rPr>
  </w:style>
  <w:style w:type="character" w:customStyle="1" w:styleId="CommentTextChar">
    <w:name w:val="Comment Text Char"/>
    <w:basedOn w:val="DefaultParagraphFont"/>
    <w:link w:val="CommentText"/>
    <w:uiPriority w:val="99"/>
    <w:semiHidden/>
    <w:locked/>
    <w:rsid w:val="0052614A"/>
    <w:rPr>
      <w:rFonts w:cs="Times New Roman"/>
      <w:sz w:val="20"/>
      <w:szCs w:val="20"/>
      <w:lang w:val="en-GB" w:eastAsia="en-US"/>
    </w:rPr>
  </w:style>
  <w:style w:type="character" w:styleId="Hyperlink">
    <w:name w:val="Hyperlink"/>
    <w:basedOn w:val="DefaultParagraphFont"/>
    <w:uiPriority w:val="99"/>
    <w:rsid w:val="00BF2299"/>
    <w:rPr>
      <w:rFonts w:cs="Times New Roman"/>
      <w:color w:val="0000FF"/>
      <w:u w:val="single"/>
    </w:rPr>
  </w:style>
  <w:style w:type="paragraph" w:customStyle="1" w:styleId="TableText12pt">
    <w:name w:val="Table Text 12pt"/>
    <w:basedOn w:val="Normal"/>
    <w:uiPriority w:val="99"/>
    <w:rsid w:val="00BF2299"/>
    <w:pPr>
      <w:spacing w:before="120" w:after="120"/>
    </w:pPr>
  </w:style>
  <w:style w:type="paragraph" w:customStyle="1" w:styleId="PlainHeading10pt">
    <w:name w:val="Plain Heading 10pt"/>
    <w:basedOn w:val="PlainHeading12pt"/>
    <w:link w:val="PlainHeading10ptChar"/>
    <w:uiPriority w:val="99"/>
    <w:rsid w:val="00BF2299"/>
    <w:rPr>
      <w:sz w:val="20"/>
    </w:rPr>
  </w:style>
  <w:style w:type="character" w:customStyle="1" w:styleId="PlainHeading10ptChar">
    <w:name w:val="Plain Heading 10pt Char"/>
    <w:basedOn w:val="DefaultParagraphFont"/>
    <w:link w:val="PlainHeading10pt"/>
    <w:uiPriority w:val="99"/>
    <w:locked/>
    <w:rsid w:val="00027D2A"/>
    <w:rPr>
      <w:rFonts w:ascii="Arial Bold" w:hAnsi="Arial Bold" w:cs="Times New Roman"/>
      <w:b/>
      <w:sz w:val="24"/>
      <w:szCs w:val="24"/>
      <w:lang w:val="en-GB" w:eastAsia="en-US" w:bidi="ar-SA"/>
    </w:rPr>
  </w:style>
  <w:style w:type="paragraph" w:styleId="DocumentMap">
    <w:name w:val="Document Map"/>
    <w:basedOn w:val="Normal"/>
    <w:link w:val="DocumentMapChar"/>
    <w:uiPriority w:val="99"/>
    <w:semiHidden/>
    <w:rsid w:val="00BF22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52614A"/>
    <w:rPr>
      <w:rFonts w:cs="Times New Roman"/>
      <w:sz w:val="2"/>
      <w:lang w:val="en-GB" w:eastAsia="en-US"/>
    </w:rPr>
  </w:style>
  <w:style w:type="character" w:styleId="PageNumber">
    <w:name w:val="page number"/>
    <w:basedOn w:val="DefaultParagraphFont"/>
    <w:uiPriority w:val="99"/>
    <w:rsid w:val="00BF2299"/>
    <w:rPr>
      <w:rFonts w:cs="Times New Roman"/>
    </w:rPr>
  </w:style>
  <w:style w:type="paragraph" w:customStyle="1" w:styleId="Up">
    <w:name w:val="Up"/>
    <w:uiPriority w:val="99"/>
    <w:rsid w:val="00FA6F82"/>
    <w:pPr>
      <w:spacing w:after="240"/>
    </w:pPr>
    <w:rPr>
      <w:sz w:val="24"/>
      <w:szCs w:val="20"/>
      <w:lang w:val="en-GB" w:eastAsia="en-US"/>
    </w:rPr>
  </w:style>
  <w:style w:type="paragraph" w:customStyle="1" w:styleId="NormalBold">
    <w:name w:val="Normal Bold"/>
    <w:basedOn w:val="Normal"/>
    <w:uiPriority w:val="99"/>
    <w:rsid w:val="00BF2299"/>
    <w:rPr>
      <w:b/>
      <w:bCs/>
    </w:rPr>
  </w:style>
  <w:style w:type="paragraph" w:customStyle="1" w:styleId="TOCNONUK">
    <w:name w:val="TOCNONUK"/>
    <w:uiPriority w:val="99"/>
    <w:rsid w:val="00FA6F82"/>
    <w:pPr>
      <w:spacing w:after="240"/>
    </w:pPr>
    <w:rPr>
      <w:sz w:val="24"/>
      <w:szCs w:val="24"/>
      <w:lang w:val="en-GB" w:eastAsia="en-US"/>
    </w:rPr>
  </w:style>
  <w:style w:type="paragraph" w:customStyle="1" w:styleId="TOCUK">
    <w:name w:val="TOCUK"/>
    <w:uiPriority w:val="99"/>
    <w:rsid w:val="00FA6F82"/>
    <w:pPr>
      <w:spacing w:after="240"/>
    </w:pPr>
    <w:rPr>
      <w:sz w:val="24"/>
      <w:szCs w:val="24"/>
      <w:lang w:val="en-GB" w:eastAsia="en-US"/>
    </w:rPr>
  </w:style>
  <w:style w:type="paragraph" w:customStyle="1" w:styleId="ZAutoTextSyngentaBWLogo">
    <w:name w:val="ZAutoTextSyngentaBWLogo"/>
    <w:uiPriority w:val="99"/>
    <w:rsid w:val="00FA6F82"/>
    <w:rPr>
      <w:sz w:val="3276"/>
      <w:szCs w:val="3276"/>
      <w:lang w:val="en-GB" w:eastAsia="en-US"/>
    </w:rPr>
  </w:style>
  <w:style w:type="table" w:styleId="TableGrid">
    <w:name w:val="Table Grid"/>
    <w:basedOn w:val="TableNormal"/>
    <w:uiPriority w:val="99"/>
    <w:rsid w:val="00C24632"/>
    <w:pPr>
      <w:tabs>
        <w:tab w:val="left" w:pos="720"/>
      </w:tabs>
      <w:spacing w:after="2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 text"/>
    <w:basedOn w:val="Normal"/>
    <w:link w:val="NormaltextChar"/>
    <w:uiPriority w:val="99"/>
    <w:rsid w:val="005B58B1"/>
    <w:pPr>
      <w:tabs>
        <w:tab w:val="clear" w:pos="720"/>
      </w:tabs>
      <w:overflowPunct w:val="0"/>
      <w:autoSpaceDE w:val="0"/>
      <w:autoSpaceDN w:val="0"/>
      <w:adjustRightInd w:val="0"/>
      <w:spacing w:after="120"/>
      <w:jc w:val="both"/>
      <w:textAlignment w:val="baseline"/>
    </w:pPr>
    <w:rPr>
      <w:sz w:val="22"/>
      <w:szCs w:val="20"/>
    </w:rPr>
  </w:style>
  <w:style w:type="paragraph" w:styleId="BodyText2">
    <w:name w:val="Body Text 2"/>
    <w:basedOn w:val="Normal"/>
    <w:link w:val="BodyText2Char"/>
    <w:uiPriority w:val="99"/>
    <w:rsid w:val="005B58B1"/>
    <w:pPr>
      <w:tabs>
        <w:tab w:val="clear" w:pos="720"/>
      </w:tabs>
    </w:pPr>
    <w:rPr>
      <w:color w:val="FF0000"/>
    </w:rPr>
  </w:style>
  <w:style w:type="character" w:customStyle="1" w:styleId="BodyText2Char">
    <w:name w:val="Body Text 2 Char"/>
    <w:basedOn w:val="DefaultParagraphFont"/>
    <w:link w:val="BodyText2"/>
    <w:uiPriority w:val="99"/>
    <w:semiHidden/>
    <w:locked/>
    <w:rsid w:val="0052614A"/>
    <w:rPr>
      <w:rFonts w:cs="Times New Roman"/>
      <w:sz w:val="24"/>
      <w:szCs w:val="24"/>
      <w:lang w:val="en-GB" w:eastAsia="en-US"/>
    </w:rPr>
  </w:style>
  <w:style w:type="paragraph" w:customStyle="1" w:styleId="rjtabletext1">
    <w:name w:val="rjtabletext1"/>
    <w:basedOn w:val="Normal"/>
    <w:uiPriority w:val="99"/>
    <w:rsid w:val="00C03903"/>
    <w:pPr>
      <w:keepNext/>
      <w:tabs>
        <w:tab w:val="clear" w:pos="720"/>
      </w:tabs>
      <w:overflowPunct w:val="0"/>
      <w:autoSpaceDE w:val="0"/>
      <w:autoSpaceDN w:val="0"/>
      <w:adjustRightInd w:val="0"/>
      <w:spacing w:before="40" w:after="40"/>
      <w:textAlignment w:val="baseline"/>
    </w:pPr>
    <w:rPr>
      <w:sz w:val="20"/>
      <w:szCs w:val="20"/>
    </w:rPr>
  </w:style>
  <w:style w:type="paragraph" w:styleId="BalloonText">
    <w:name w:val="Balloon Text"/>
    <w:basedOn w:val="Normal"/>
    <w:link w:val="BalloonTextChar"/>
    <w:uiPriority w:val="99"/>
    <w:semiHidden/>
    <w:rsid w:val="00A544A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2614A"/>
    <w:rPr>
      <w:rFonts w:cs="Times New Roman"/>
      <w:sz w:val="2"/>
      <w:lang w:val="en-GB" w:eastAsia="en-US"/>
    </w:rPr>
  </w:style>
  <w:style w:type="paragraph" w:customStyle="1" w:styleId="SummaryText">
    <w:name w:val="Summary Text"/>
    <w:basedOn w:val="PlainText"/>
    <w:next w:val="Normal"/>
    <w:uiPriority w:val="99"/>
    <w:rsid w:val="00EF6F86"/>
    <w:pPr>
      <w:tabs>
        <w:tab w:val="clear" w:pos="720"/>
        <w:tab w:val="left" w:pos="1077"/>
      </w:tabs>
      <w:overflowPunct w:val="0"/>
      <w:autoSpaceDE w:val="0"/>
      <w:autoSpaceDN w:val="0"/>
      <w:adjustRightInd w:val="0"/>
      <w:spacing w:before="0" w:after="360" w:line="360" w:lineRule="auto"/>
      <w:textAlignment w:val="baseline"/>
    </w:pPr>
    <w:rPr>
      <w:rFonts w:cs="Times New Roman"/>
      <w:sz w:val="24"/>
    </w:rPr>
  </w:style>
  <w:style w:type="paragraph" w:customStyle="1" w:styleId="rjtableheading1">
    <w:name w:val="rjtableheading1"/>
    <w:basedOn w:val="Normal"/>
    <w:uiPriority w:val="99"/>
    <w:rsid w:val="00EF6F86"/>
    <w:pPr>
      <w:keepNext/>
      <w:tabs>
        <w:tab w:val="clear" w:pos="720"/>
      </w:tabs>
      <w:overflowPunct w:val="0"/>
      <w:autoSpaceDE w:val="0"/>
      <w:autoSpaceDN w:val="0"/>
      <w:adjustRightInd w:val="0"/>
      <w:spacing w:before="40" w:after="40"/>
      <w:jc w:val="center"/>
      <w:textAlignment w:val="baseline"/>
    </w:pPr>
    <w:rPr>
      <w:rFonts w:ascii="Arial" w:hAnsi="Arial"/>
      <w:sz w:val="20"/>
      <w:szCs w:val="20"/>
    </w:rPr>
  </w:style>
  <w:style w:type="paragraph" w:customStyle="1" w:styleId="Tablefootnote0">
    <w:name w:val="Table footnote"/>
    <w:basedOn w:val="Normal"/>
    <w:next w:val="Normal"/>
    <w:uiPriority w:val="99"/>
    <w:rsid w:val="009D7B65"/>
    <w:pPr>
      <w:tabs>
        <w:tab w:val="clear" w:pos="720"/>
      </w:tabs>
      <w:spacing w:before="60" w:after="60"/>
    </w:pPr>
    <w:rPr>
      <w:rFonts w:eastAsia="SimSun"/>
      <w:sz w:val="18"/>
      <w:szCs w:val="18"/>
      <w:lang w:eastAsia="zh-CN"/>
    </w:rPr>
  </w:style>
  <w:style w:type="character" w:customStyle="1" w:styleId="NormaltextChar">
    <w:name w:val="Normal text Char"/>
    <w:basedOn w:val="DefaultParagraphFont"/>
    <w:link w:val="Normaltext"/>
    <w:uiPriority w:val="99"/>
    <w:locked/>
    <w:rsid w:val="00E711E1"/>
    <w:rPr>
      <w:rFonts w:cs="Times New Roman"/>
      <w:sz w:val="22"/>
      <w:lang w:val="en-GB" w:eastAsia="en-US" w:bidi="ar-SA"/>
    </w:rPr>
  </w:style>
  <w:style w:type="paragraph" w:customStyle="1" w:styleId="rjfigure1">
    <w:name w:val="rjfigure1"/>
    <w:basedOn w:val="Normal"/>
    <w:uiPriority w:val="99"/>
    <w:rsid w:val="002C68E0"/>
    <w:pPr>
      <w:tabs>
        <w:tab w:val="clear" w:pos="720"/>
        <w:tab w:val="left" w:pos="2880"/>
      </w:tabs>
      <w:overflowPunct w:val="0"/>
      <w:autoSpaceDE w:val="0"/>
      <w:autoSpaceDN w:val="0"/>
      <w:adjustRightInd w:val="0"/>
      <w:spacing w:before="240" w:after="200"/>
      <w:ind w:left="1440" w:hanging="1440"/>
      <w:textAlignment w:val="baseline"/>
    </w:pPr>
    <w:rPr>
      <w:rFonts w:ascii="Arial Bold" w:hAnsi="Arial Bold"/>
      <w:b/>
      <w:szCs w:val="20"/>
    </w:rPr>
  </w:style>
  <w:style w:type="paragraph" w:styleId="CommentSubject">
    <w:name w:val="annotation subject"/>
    <w:basedOn w:val="CommentText"/>
    <w:next w:val="CommentText"/>
    <w:link w:val="CommentSubjectChar"/>
    <w:uiPriority w:val="99"/>
    <w:semiHidden/>
    <w:rsid w:val="0099367D"/>
    <w:rPr>
      <w:b/>
      <w:bCs/>
    </w:rPr>
  </w:style>
  <w:style w:type="character" w:customStyle="1" w:styleId="CommentSubjectChar">
    <w:name w:val="Comment Subject Char"/>
    <w:basedOn w:val="CommentTextChar"/>
    <w:link w:val="CommentSubject"/>
    <w:uiPriority w:val="99"/>
    <w:semiHidden/>
    <w:locked/>
    <w:rsid w:val="0052614A"/>
    <w:rPr>
      <w:b/>
      <w:bCs/>
    </w:rPr>
  </w:style>
  <w:style w:type="character" w:styleId="Strong">
    <w:name w:val="Strong"/>
    <w:basedOn w:val="DefaultParagraphFont"/>
    <w:uiPriority w:val="99"/>
    <w:qFormat/>
    <w:rsid w:val="003220B0"/>
    <w:rPr>
      <w:rFonts w:cs="Times New Roman"/>
      <w:b/>
      <w:bCs/>
    </w:rPr>
  </w:style>
  <w:style w:type="character" w:customStyle="1" w:styleId="TableHeader8ptChar">
    <w:name w:val="Table Header 8pt Char"/>
    <w:basedOn w:val="TableHeader9ptChar"/>
    <w:link w:val="TableHeader8pt"/>
    <w:uiPriority w:val="99"/>
    <w:locked/>
    <w:rsid w:val="00B37343"/>
  </w:style>
  <w:style w:type="character" w:customStyle="1" w:styleId="oCharChar">
    <w:name w:val="o Char Char"/>
    <w:basedOn w:val="DefaultParagraphFont"/>
    <w:uiPriority w:val="99"/>
    <w:rsid w:val="006C56E2"/>
    <w:rPr>
      <w:rFonts w:ascii="Arial Bold" w:hAnsi="Arial Bold" w:cs="Times New Roman"/>
      <w:b/>
      <w:bCs/>
      <w:lang w:val="en-GB" w:eastAsia="en-US" w:bidi="ar-SA"/>
    </w:rPr>
  </w:style>
  <w:style w:type="character" w:customStyle="1" w:styleId="oChar">
    <w:name w:val="o Char"/>
    <w:aliases w:val="o + Links Char Char"/>
    <w:basedOn w:val="DefaultParagraphFont"/>
    <w:uiPriority w:val="99"/>
    <w:rsid w:val="00B72ECD"/>
    <w:rPr>
      <w:rFonts w:ascii="Arial Bold" w:hAnsi="Arial Bold" w:cs="Times New Roman"/>
      <w:b/>
      <w:bCs/>
      <w:lang w:val="en-GB" w:eastAsia="en-US" w:bidi="ar-SA"/>
    </w:rPr>
  </w:style>
  <w:style w:type="paragraph" w:customStyle="1" w:styleId="HeadingAnnex">
    <w:name w:val="Heading Annex"/>
    <w:basedOn w:val="Normal"/>
    <w:next w:val="Normal"/>
    <w:uiPriority w:val="99"/>
    <w:rsid w:val="00B72ECD"/>
    <w:pPr>
      <w:tabs>
        <w:tab w:val="clear" w:pos="720"/>
      </w:tabs>
      <w:autoSpaceDE w:val="0"/>
      <w:autoSpaceDN w:val="0"/>
      <w:spacing w:after="0"/>
      <w:jc w:val="center"/>
    </w:pPr>
    <w:rPr>
      <w:rFonts w:ascii="Arial" w:hAnsi="Arial" w:cs="Arial"/>
      <w:b/>
      <w:bCs/>
      <w:color w:val="000000"/>
      <w:sz w:val="28"/>
      <w:szCs w:val="28"/>
      <w:lang w:eastAsia="en-GB"/>
    </w:rPr>
  </w:style>
  <w:style w:type="paragraph" w:customStyle="1" w:styleId="OECD-Title-page">
    <w:name w:val="OECD-Title-page"/>
    <w:next w:val="Normal"/>
    <w:autoRedefine/>
    <w:uiPriority w:val="99"/>
    <w:rsid w:val="003849C4"/>
    <w:pPr>
      <w:spacing w:before="120" w:after="120"/>
      <w:jc w:val="center"/>
    </w:pPr>
    <w:rPr>
      <w:b/>
      <w:bCs/>
      <w:sz w:val="32"/>
      <w:szCs w:val="28"/>
      <w:lang w:val="en-GB" w:eastAsia="en-US"/>
    </w:rPr>
  </w:style>
  <w:style w:type="paragraph" w:customStyle="1" w:styleId="StyleOECD-Title-page18pt">
    <w:name w:val="Style OECD-Title-page + 18 pt"/>
    <w:basedOn w:val="OECD-Title-page"/>
    <w:uiPriority w:val="99"/>
    <w:rsid w:val="003849C4"/>
    <w:rPr>
      <w:sz w:val="36"/>
    </w:rPr>
  </w:style>
  <w:style w:type="paragraph" w:customStyle="1" w:styleId="OECD-BASIS-TEXT">
    <w:name w:val="OECD-BASIS-TEXT"/>
    <w:link w:val="OECD-BASIS-TEXTChar"/>
    <w:uiPriority w:val="99"/>
    <w:rsid w:val="00976732"/>
    <w:pPr>
      <w:tabs>
        <w:tab w:val="left" w:pos="720"/>
      </w:tabs>
      <w:spacing w:line="280" w:lineRule="exact"/>
      <w:jc w:val="both"/>
    </w:pPr>
    <w:rPr>
      <w:color w:val="000000"/>
      <w:lang w:val="en-GB" w:eastAsia="en-US"/>
    </w:rPr>
  </w:style>
  <w:style w:type="character" w:customStyle="1" w:styleId="OECD-BASIS-TEXTChar">
    <w:name w:val="OECD-BASIS-TEXT Char"/>
    <w:basedOn w:val="DefaultParagraphFont"/>
    <w:link w:val="OECD-BASIS-TEXT"/>
    <w:uiPriority w:val="99"/>
    <w:locked/>
    <w:rsid w:val="00976732"/>
    <w:rPr>
      <w:rFonts w:cs="Times New Roman"/>
      <w:color w:val="000000"/>
      <w:sz w:val="22"/>
      <w:szCs w:val="22"/>
      <w:lang w:val="en-GB" w:eastAsia="en-US" w:bidi="ar-SA"/>
    </w:rPr>
  </w:style>
  <w:style w:type="paragraph" w:customStyle="1" w:styleId="OECD-table-title-bold">
    <w:name w:val="OECD-table-title-bold"/>
    <w:autoRedefine/>
    <w:uiPriority w:val="99"/>
    <w:rsid w:val="00CD7B50"/>
    <w:pPr>
      <w:keepNext/>
      <w:ind w:left="57"/>
    </w:pPr>
    <w:rPr>
      <w:bCs/>
      <w:spacing w:val="-2"/>
      <w:sz w:val="20"/>
      <w:szCs w:val="20"/>
      <w:lang w:val="en-US" w:eastAsia="de-DE"/>
    </w:rPr>
  </w:style>
  <w:style w:type="paragraph" w:customStyle="1" w:styleId="OECD-HeadLine1">
    <w:name w:val="OECD-HeadLine 1"/>
    <w:next w:val="Normal"/>
    <w:uiPriority w:val="99"/>
    <w:rsid w:val="00104E43"/>
    <w:pPr>
      <w:widowControl w:val="0"/>
      <w:tabs>
        <w:tab w:val="left" w:pos="1440"/>
      </w:tabs>
      <w:spacing w:before="240" w:after="120"/>
      <w:ind w:left="1440" w:hanging="1440"/>
    </w:pPr>
    <w:rPr>
      <w:b/>
      <w:noProof/>
      <w:sz w:val="24"/>
      <w:szCs w:val="20"/>
      <w:lang w:val="en-GB" w:eastAsia="en-US"/>
    </w:rPr>
  </w:style>
  <w:style w:type="paragraph" w:styleId="Revision">
    <w:name w:val="Revision"/>
    <w:hidden/>
    <w:uiPriority w:val="99"/>
    <w:semiHidden/>
    <w:rsid w:val="00124D81"/>
    <w:rPr>
      <w:sz w:val="24"/>
      <w:szCs w:val="24"/>
      <w:lang w:val="en-GB" w:eastAsia="en-US"/>
    </w:rPr>
  </w:style>
  <w:style w:type="paragraph" w:customStyle="1" w:styleId="StyleHeading1Auto">
    <w:name w:val="Style Heading 1 + Auto"/>
    <w:basedOn w:val="Heading1"/>
    <w:uiPriority w:val="99"/>
    <w:rsid w:val="007E2843"/>
    <w:rPr>
      <w:rFonts w:ascii="Times New Roman" w:hAnsi="Times New Roman"/>
      <w:bCs/>
      <w:color w:val="auto"/>
      <w:sz w:val="24"/>
    </w:rPr>
  </w:style>
  <w:style w:type="paragraph" w:customStyle="1" w:styleId="StyleHeading2Auto">
    <w:name w:val="Style Heading 2 + Auto"/>
    <w:basedOn w:val="Heading2"/>
    <w:uiPriority w:val="99"/>
    <w:rsid w:val="007E2843"/>
    <w:rPr>
      <w:rFonts w:ascii="Times New Roman" w:hAnsi="Times New Roman"/>
      <w:bCs/>
      <w:color w:val="auto"/>
      <w:sz w:val="24"/>
    </w:rPr>
  </w:style>
  <w:style w:type="paragraph" w:customStyle="1" w:styleId="StyleHeading3Auto">
    <w:name w:val="Style Heading 3 + Auto"/>
    <w:basedOn w:val="Heading3"/>
    <w:uiPriority w:val="99"/>
    <w:rsid w:val="007E2843"/>
    <w:rPr>
      <w:rFonts w:ascii="Times New Roman" w:hAnsi="Times New Roman"/>
      <w:bCs/>
      <w:color w:val="auto"/>
    </w:rPr>
  </w:style>
  <w:style w:type="paragraph" w:customStyle="1" w:styleId="labustitel">
    <w:name w:val="labus_titel"/>
    <w:basedOn w:val="Normal"/>
    <w:uiPriority w:val="99"/>
    <w:rsid w:val="00F00C2E"/>
    <w:pPr>
      <w:tabs>
        <w:tab w:val="clear" w:pos="720"/>
      </w:tabs>
      <w:spacing w:after="0"/>
      <w:jc w:val="center"/>
    </w:pPr>
    <w:rPr>
      <w:rFonts w:ascii="AgrOptima" w:eastAsia="SimSun" w:hAnsi="AgrOptima"/>
      <w:sz w:val="20"/>
      <w:szCs w:val="20"/>
    </w:rPr>
  </w:style>
  <w:style w:type="paragraph" w:customStyle="1" w:styleId="tab-std">
    <w:name w:val="tab-std"/>
    <w:basedOn w:val="Normal"/>
    <w:uiPriority w:val="99"/>
    <w:rsid w:val="00FB512F"/>
    <w:pPr>
      <w:tabs>
        <w:tab w:val="clear" w:pos="720"/>
        <w:tab w:val="left" w:pos="284"/>
      </w:tabs>
      <w:spacing w:before="40" w:after="40"/>
    </w:pPr>
    <w:rPr>
      <w:rFonts w:ascii="ZapfHumnst BT" w:eastAsia="SimSun" w:hAnsi="ZapfHumnst BT"/>
      <w:sz w:val="20"/>
      <w:szCs w:val="20"/>
    </w:rPr>
  </w:style>
  <w:style w:type="paragraph" w:customStyle="1" w:styleId="msolistparagraph0">
    <w:name w:val="msolistparagraph"/>
    <w:basedOn w:val="Normal"/>
    <w:uiPriority w:val="99"/>
    <w:rsid w:val="00D42C8C"/>
    <w:pPr>
      <w:tabs>
        <w:tab w:val="clear" w:pos="720"/>
      </w:tabs>
      <w:spacing w:after="0"/>
      <w:ind w:left="720"/>
    </w:pPr>
    <w:rPr>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yperlink" Target="http://eppt.eppo.org/" TargetMode="Externa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hyperlink" Target="http://www.eppo.org/PPPRODUCTS/extrapolation/tables.htm"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archives.eppo.org/EPPOStandards/efficacy.htm" TargetMode="External"/><Relationship Id="rId23" Type="http://schemas.openxmlformats.org/officeDocument/2006/relationships/header" Target="header1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0.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roplife.org/files/documentspublished/1/en-us/PUB-TM/4147_PUB-TM_2008_05_01_Technical_Monograph_2_-_Revised_May_200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SMGI\Application%20Data\Microsoft\Templates\dRR%20Part%20B%20Section%205_Blank%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dRR Part B Section 5_Blank template</Template>
  <TotalTime>0</TotalTime>
  <Pages>13</Pages>
  <Words>2651</Words>
  <Characters>13605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Registration Report Part B Section 5</dc:title>
  <dc:subject/>
  <dc:creator/>
  <cp:keywords/>
  <dc:description/>
  <cp:lastModifiedBy/>
  <cp:revision>2</cp:revision>
  <cp:lastPrinted>2009-09-14T07:53:00Z</cp:lastPrinted>
  <dcterms:created xsi:type="dcterms:W3CDTF">2011-11-04T09:24:00Z</dcterms:created>
  <dcterms:modified xsi:type="dcterms:W3CDTF">2011-11-04T09:24:00Z</dcterms:modified>
</cp:coreProperties>
</file>